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468C" w:rsidRPr="00CC45F9" w:rsidRDefault="0019468C" w:rsidP="0019468C">
      <w:pPr>
        <w:jc w:val="left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>УДК 539.375</w:t>
      </w:r>
    </w:p>
    <w:p w:rsidR="0019468C" w:rsidRPr="00CC45F9" w:rsidRDefault="0019468C" w:rsidP="0019468C">
      <w:pPr>
        <w:jc w:val="left"/>
        <w:rPr>
          <w:sz w:val="28"/>
          <w:szCs w:val="28"/>
          <w:lang w:val="ru-RU"/>
        </w:rPr>
      </w:pPr>
    </w:p>
    <w:p w:rsidR="00050910" w:rsidRPr="00CC45F9" w:rsidRDefault="002B6A19" w:rsidP="002B6A19">
      <w:pPr>
        <w:spacing w:line="360" w:lineRule="auto"/>
        <w:rPr>
          <w:b/>
          <w:sz w:val="28"/>
          <w:szCs w:val="28"/>
          <w:lang w:val="ru-RU"/>
        </w:rPr>
      </w:pPr>
      <w:r w:rsidRPr="00CC45F9">
        <w:rPr>
          <w:b/>
          <w:sz w:val="28"/>
          <w:szCs w:val="28"/>
          <w:lang w:val="ru-RU"/>
        </w:rPr>
        <w:t xml:space="preserve">Влияние центробежного ускорения на механические свойства алюминиевого сплава </w:t>
      </w:r>
      <w:r w:rsidR="0019468C" w:rsidRPr="00CC45F9">
        <w:rPr>
          <w:b/>
          <w:sz w:val="28"/>
          <w:szCs w:val="28"/>
          <w:lang w:val="ru-RU"/>
        </w:rPr>
        <w:t>В96Ц1 Т1</w:t>
      </w:r>
    </w:p>
    <w:p w:rsidR="00050910" w:rsidRPr="00CC45F9" w:rsidRDefault="00050910" w:rsidP="00656BA5">
      <w:pPr>
        <w:spacing w:line="360" w:lineRule="auto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>Леган</w:t>
      </w:r>
      <w:r w:rsidR="0019468C" w:rsidRPr="00CC45F9">
        <w:rPr>
          <w:sz w:val="28"/>
          <w:szCs w:val="28"/>
          <w:lang w:val="ru-RU"/>
        </w:rPr>
        <w:t xml:space="preserve"> М</w:t>
      </w:r>
      <w:r w:rsidR="002B6A19" w:rsidRPr="00CC45F9">
        <w:rPr>
          <w:sz w:val="28"/>
          <w:szCs w:val="28"/>
          <w:lang w:val="ru-RU"/>
        </w:rPr>
        <w:t>.</w:t>
      </w:r>
      <w:r w:rsidR="0019468C" w:rsidRPr="00CC45F9">
        <w:rPr>
          <w:sz w:val="28"/>
          <w:szCs w:val="28"/>
          <w:lang w:val="ru-RU"/>
        </w:rPr>
        <w:t>А</w:t>
      </w:r>
      <w:r w:rsidR="002B6A19" w:rsidRPr="00CC45F9">
        <w:rPr>
          <w:sz w:val="28"/>
          <w:szCs w:val="28"/>
          <w:lang w:val="ru-RU"/>
        </w:rPr>
        <w:t>.</w:t>
      </w:r>
      <w:r w:rsidR="002B6A19" w:rsidRPr="00CC45F9">
        <w:rPr>
          <w:sz w:val="28"/>
          <w:szCs w:val="28"/>
          <w:vertAlign w:val="superscript"/>
          <w:lang w:val="ru-RU"/>
        </w:rPr>
        <w:t>1</w:t>
      </w:r>
      <w:r w:rsidR="002B6A19" w:rsidRPr="00CC45F9">
        <w:rPr>
          <w:sz w:val="28"/>
          <w:szCs w:val="28"/>
          <w:lang w:val="ru-RU"/>
        </w:rPr>
        <w:t>, д.т.н.;</w:t>
      </w:r>
      <w:r w:rsidR="002A6F73" w:rsidRPr="00CC45F9">
        <w:rPr>
          <w:sz w:val="28"/>
          <w:szCs w:val="28"/>
          <w:lang w:val="ru-RU"/>
        </w:rPr>
        <w:t xml:space="preserve"> </w:t>
      </w:r>
      <w:r w:rsidRPr="00CC45F9">
        <w:rPr>
          <w:sz w:val="28"/>
          <w:szCs w:val="28"/>
          <w:lang w:val="ru-RU"/>
        </w:rPr>
        <w:t>Зубков</w:t>
      </w:r>
      <w:r w:rsidR="0019468C" w:rsidRPr="00CC45F9">
        <w:rPr>
          <w:sz w:val="28"/>
          <w:szCs w:val="28"/>
          <w:lang w:val="ru-RU"/>
        </w:rPr>
        <w:t xml:space="preserve"> П</w:t>
      </w:r>
      <w:r w:rsidR="002B6A19" w:rsidRPr="00CC45F9">
        <w:rPr>
          <w:sz w:val="28"/>
          <w:szCs w:val="28"/>
          <w:lang w:val="ru-RU"/>
        </w:rPr>
        <w:t>.</w:t>
      </w:r>
      <w:r w:rsidR="0019468C" w:rsidRPr="00CC45F9">
        <w:rPr>
          <w:sz w:val="28"/>
          <w:szCs w:val="28"/>
          <w:lang w:val="ru-RU"/>
        </w:rPr>
        <w:t>И</w:t>
      </w:r>
      <w:r w:rsidR="002B6A19" w:rsidRPr="00CC45F9">
        <w:rPr>
          <w:sz w:val="28"/>
          <w:szCs w:val="28"/>
          <w:lang w:val="ru-RU"/>
        </w:rPr>
        <w:t>.</w:t>
      </w:r>
      <w:r w:rsidR="002B6A19" w:rsidRPr="00CC45F9">
        <w:rPr>
          <w:sz w:val="28"/>
          <w:szCs w:val="28"/>
          <w:vertAlign w:val="superscript"/>
          <w:lang w:val="ru-RU"/>
        </w:rPr>
        <w:t>1</w:t>
      </w:r>
      <w:r w:rsidR="002B6A19" w:rsidRPr="00CC45F9">
        <w:rPr>
          <w:sz w:val="28"/>
          <w:szCs w:val="28"/>
          <w:lang w:val="ru-RU"/>
        </w:rPr>
        <w:t xml:space="preserve">, к.ф.-м.н.; </w:t>
      </w:r>
      <w:r w:rsidR="002A6F73" w:rsidRPr="00CC45F9">
        <w:rPr>
          <w:sz w:val="28"/>
          <w:szCs w:val="28"/>
          <w:lang w:val="ru-RU"/>
        </w:rPr>
        <w:t xml:space="preserve"> </w:t>
      </w:r>
      <w:r w:rsidRPr="00CC45F9">
        <w:rPr>
          <w:sz w:val="28"/>
          <w:szCs w:val="28"/>
          <w:lang w:val="ru-RU"/>
        </w:rPr>
        <w:t>Ларичкин</w:t>
      </w:r>
      <w:r w:rsidR="0019468C" w:rsidRPr="00CC45F9">
        <w:rPr>
          <w:sz w:val="28"/>
          <w:szCs w:val="28"/>
          <w:lang w:val="ru-RU"/>
        </w:rPr>
        <w:t xml:space="preserve"> А</w:t>
      </w:r>
      <w:r w:rsidR="002B6A19" w:rsidRPr="00CC45F9">
        <w:rPr>
          <w:sz w:val="28"/>
          <w:szCs w:val="28"/>
          <w:lang w:val="ru-RU"/>
        </w:rPr>
        <w:t>.</w:t>
      </w:r>
      <w:r w:rsidR="0019468C" w:rsidRPr="00CC45F9">
        <w:rPr>
          <w:sz w:val="28"/>
          <w:szCs w:val="28"/>
          <w:lang w:val="ru-RU"/>
        </w:rPr>
        <w:t>Ю</w:t>
      </w:r>
      <w:r w:rsidR="002B6A19" w:rsidRPr="00CC45F9">
        <w:rPr>
          <w:sz w:val="28"/>
          <w:szCs w:val="28"/>
          <w:lang w:val="ru-RU"/>
        </w:rPr>
        <w:t>.</w:t>
      </w:r>
      <w:r w:rsidR="002B6A19" w:rsidRPr="00CC45F9">
        <w:rPr>
          <w:sz w:val="28"/>
          <w:szCs w:val="28"/>
          <w:vertAlign w:val="superscript"/>
          <w:lang w:val="ru-RU"/>
        </w:rPr>
        <w:t>1</w:t>
      </w:r>
      <w:r w:rsidR="002B6A19" w:rsidRPr="00CC45F9">
        <w:rPr>
          <w:sz w:val="28"/>
          <w:szCs w:val="28"/>
          <w:lang w:val="ru-RU"/>
        </w:rPr>
        <w:t xml:space="preserve">, </w:t>
      </w:r>
      <w:r w:rsidR="00656BA5" w:rsidRPr="00CC45F9">
        <w:rPr>
          <w:sz w:val="28"/>
          <w:szCs w:val="28"/>
          <w:lang w:val="ru-RU"/>
        </w:rPr>
        <w:t xml:space="preserve">к.ф.-м.н.; </w:t>
      </w:r>
      <w:r w:rsidR="007A05A3" w:rsidRPr="00CC45F9">
        <w:rPr>
          <w:sz w:val="28"/>
          <w:szCs w:val="28"/>
          <w:lang w:val="ru-RU"/>
        </w:rPr>
        <w:t>Любашевская И</w:t>
      </w:r>
      <w:r w:rsidR="002B6A19" w:rsidRPr="00CC45F9">
        <w:rPr>
          <w:sz w:val="28"/>
          <w:szCs w:val="28"/>
          <w:lang w:val="ru-RU"/>
        </w:rPr>
        <w:t>.</w:t>
      </w:r>
      <w:r w:rsidR="007A05A3" w:rsidRPr="00CC45F9">
        <w:rPr>
          <w:sz w:val="28"/>
          <w:szCs w:val="28"/>
          <w:lang w:val="ru-RU"/>
        </w:rPr>
        <w:t>В</w:t>
      </w:r>
      <w:r w:rsidR="002B6A19" w:rsidRPr="00CC45F9">
        <w:rPr>
          <w:sz w:val="28"/>
          <w:szCs w:val="28"/>
          <w:lang w:val="ru-RU"/>
        </w:rPr>
        <w:t>.</w:t>
      </w:r>
      <w:r w:rsidR="002B6A19" w:rsidRPr="00CC45F9">
        <w:rPr>
          <w:sz w:val="28"/>
          <w:szCs w:val="28"/>
          <w:vertAlign w:val="superscript"/>
          <w:lang w:val="ru-RU"/>
        </w:rPr>
        <w:t>1</w:t>
      </w:r>
      <w:r w:rsidR="002B6A19" w:rsidRPr="00CC45F9">
        <w:rPr>
          <w:sz w:val="28"/>
          <w:szCs w:val="28"/>
          <w:lang w:val="ru-RU"/>
        </w:rPr>
        <w:t xml:space="preserve">, к.ф.-м.н.; </w:t>
      </w:r>
      <w:r w:rsidR="002A6F73" w:rsidRPr="00CC45F9">
        <w:rPr>
          <w:sz w:val="28"/>
          <w:szCs w:val="28"/>
          <w:lang w:val="ru-RU"/>
        </w:rPr>
        <w:t xml:space="preserve"> </w:t>
      </w:r>
      <w:r w:rsidRPr="00CC45F9">
        <w:rPr>
          <w:sz w:val="28"/>
          <w:szCs w:val="28"/>
          <w:lang w:val="ru-RU"/>
        </w:rPr>
        <w:t>Зубков</w:t>
      </w:r>
      <w:r w:rsidR="0019468C" w:rsidRPr="00CC45F9">
        <w:rPr>
          <w:sz w:val="28"/>
          <w:szCs w:val="28"/>
          <w:lang w:val="ru-RU"/>
        </w:rPr>
        <w:t xml:space="preserve"> В</w:t>
      </w:r>
      <w:r w:rsidR="002B6A19" w:rsidRPr="00CC45F9">
        <w:rPr>
          <w:sz w:val="28"/>
          <w:szCs w:val="28"/>
          <w:lang w:val="ru-RU"/>
        </w:rPr>
        <w:t>.</w:t>
      </w:r>
      <w:r w:rsidR="0019468C" w:rsidRPr="00CC45F9">
        <w:rPr>
          <w:sz w:val="28"/>
          <w:szCs w:val="28"/>
          <w:lang w:val="ru-RU"/>
        </w:rPr>
        <w:t>П</w:t>
      </w:r>
      <w:r w:rsidR="002B6A19" w:rsidRPr="00CC45F9">
        <w:rPr>
          <w:sz w:val="28"/>
          <w:szCs w:val="28"/>
          <w:lang w:val="ru-RU"/>
        </w:rPr>
        <w:t>.</w:t>
      </w:r>
      <w:r w:rsidR="002B6A19" w:rsidRPr="00CC45F9">
        <w:rPr>
          <w:sz w:val="28"/>
          <w:szCs w:val="28"/>
          <w:vertAlign w:val="superscript"/>
          <w:lang w:val="ru-RU"/>
        </w:rPr>
        <w:t>2</w:t>
      </w:r>
      <w:r w:rsidR="002B6A19" w:rsidRPr="00CC45F9">
        <w:rPr>
          <w:sz w:val="28"/>
          <w:szCs w:val="28"/>
          <w:lang w:val="ru-RU"/>
        </w:rPr>
        <w:t>;</w:t>
      </w:r>
      <w:r w:rsidR="00656BA5" w:rsidRPr="00CC45F9">
        <w:rPr>
          <w:sz w:val="28"/>
          <w:szCs w:val="28"/>
          <w:lang w:val="ru-RU"/>
        </w:rPr>
        <w:t xml:space="preserve"> </w:t>
      </w:r>
      <w:r w:rsidRPr="00CC45F9">
        <w:rPr>
          <w:sz w:val="28"/>
          <w:szCs w:val="28"/>
          <w:lang w:val="ru-RU"/>
        </w:rPr>
        <w:t>Таланин</w:t>
      </w:r>
      <w:r w:rsidR="0019468C" w:rsidRPr="00CC45F9">
        <w:rPr>
          <w:sz w:val="28"/>
          <w:szCs w:val="28"/>
          <w:lang w:val="ru-RU"/>
        </w:rPr>
        <w:t xml:space="preserve"> А</w:t>
      </w:r>
      <w:r w:rsidR="002B6A19" w:rsidRPr="00CC45F9">
        <w:rPr>
          <w:sz w:val="28"/>
          <w:szCs w:val="28"/>
          <w:lang w:val="ru-RU"/>
        </w:rPr>
        <w:t>.</w:t>
      </w:r>
      <w:r w:rsidR="0019468C" w:rsidRPr="00CC45F9">
        <w:rPr>
          <w:sz w:val="28"/>
          <w:szCs w:val="28"/>
          <w:lang w:val="ru-RU"/>
        </w:rPr>
        <w:t>В</w:t>
      </w:r>
      <w:r w:rsidR="002B6A19" w:rsidRPr="00CC45F9">
        <w:rPr>
          <w:sz w:val="28"/>
          <w:szCs w:val="28"/>
          <w:lang w:val="ru-RU"/>
        </w:rPr>
        <w:t>.</w:t>
      </w:r>
      <w:r w:rsidR="002B6A19" w:rsidRPr="00CC45F9">
        <w:rPr>
          <w:sz w:val="28"/>
          <w:szCs w:val="28"/>
          <w:vertAlign w:val="superscript"/>
          <w:lang w:val="ru-RU"/>
        </w:rPr>
        <w:t>2</w:t>
      </w:r>
      <w:r w:rsidR="002B6A19" w:rsidRPr="00CC45F9">
        <w:rPr>
          <w:sz w:val="28"/>
          <w:szCs w:val="28"/>
          <w:lang w:val="ru-RU"/>
        </w:rPr>
        <w:t>;</w:t>
      </w:r>
      <w:r w:rsidR="00656BA5" w:rsidRPr="00CC45F9">
        <w:rPr>
          <w:sz w:val="28"/>
          <w:szCs w:val="28"/>
          <w:lang w:val="ru-RU"/>
        </w:rPr>
        <w:t xml:space="preserve"> </w:t>
      </w:r>
      <w:r w:rsidRPr="00CC45F9">
        <w:rPr>
          <w:sz w:val="28"/>
          <w:szCs w:val="28"/>
          <w:lang w:val="ru-RU"/>
        </w:rPr>
        <w:t>Донских</w:t>
      </w:r>
      <w:r w:rsidR="0019468C" w:rsidRPr="00CC45F9">
        <w:rPr>
          <w:sz w:val="28"/>
          <w:szCs w:val="28"/>
          <w:lang w:val="ru-RU"/>
        </w:rPr>
        <w:t xml:space="preserve"> С</w:t>
      </w:r>
      <w:r w:rsidR="002B6A19" w:rsidRPr="00CC45F9">
        <w:rPr>
          <w:sz w:val="28"/>
          <w:szCs w:val="28"/>
          <w:lang w:val="ru-RU"/>
        </w:rPr>
        <w:t>.</w:t>
      </w:r>
      <w:r w:rsidR="00A93F89" w:rsidRPr="00CC45F9">
        <w:rPr>
          <w:sz w:val="28"/>
          <w:szCs w:val="28"/>
          <w:lang w:val="ru-RU"/>
        </w:rPr>
        <w:t>В</w:t>
      </w:r>
      <w:r w:rsidR="002B6A19" w:rsidRPr="00CC45F9">
        <w:rPr>
          <w:sz w:val="28"/>
          <w:szCs w:val="28"/>
          <w:lang w:val="ru-RU"/>
        </w:rPr>
        <w:t>.</w:t>
      </w:r>
      <w:r w:rsidR="002B6A19" w:rsidRPr="00CC45F9">
        <w:rPr>
          <w:sz w:val="28"/>
          <w:szCs w:val="28"/>
          <w:vertAlign w:val="superscript"/>
          <w:lang w:val="ru-RU"/>
        </w:rPr>
        <w:t>3</w:t>
      </w:r>
      <w:r w:rsidR="00656BA5" w:rsidRPr="00CC45F9">
        <w:rPr>
          <w:sz w:val="28"/>
          <w:szCs w:val="28"/>
          <w:lang w:val="ru-RU"/>
        </w:rPr>
        <w:t>.</w:t>
      </w:r>
    </w:p>
    <w:p w:rsidR="00656BA5" w:rsidRPr="00CC45F9" w:rsidRDefault="00656BA5" w:rsidP="009C6CB2">
      <w:pPr>
        <w:spacing w:line="360" w:lineRule="auto"/>
        <w:jc w:val="left"/>
        <w:rPr>
          <w:sz w:val="16"/>
          <w:szCs w:val="16"/>
          <w:lang w:val="ru-RU"/>
        </w:rPr>
      </w:pPr>
    </w:p>
    <w:p w:rsidR="00656BA5" w:rsidRPr="00CC45F9" w:rsidRDefault="00D80040" w:rsidP="009C6CB2">
      <w:pPr>
        <w:spacing w:line="360" w:lineRule="auto"/>
        <w:jc w:val="left"/>
        <w:rPr>
          <w:sz w:val="22"/>
          <w:szCs w:val="22"/>
          <w:lang w:val="ru-RU"/>
        </w:rPr>
      </w:pPr>
      <w:hyperlink r:id="rId7" w:history="1">
        <w:r w:rsidR="00656BA5" w:rsidRPr="00CC45F9">
          <w:rPr>
            <w:rStyle w:val="a8"/>
            <w:color w:val="auto"/>
            <w:sz w:val="22"/>
            <w:szCs w:val="22"/>
            <w:u w:val="none"/>
            <w:lang w:val="ru-RU"/>
          </w:rPr>
          <w:t>legan@ngs.ru</w:t>
        </w:r>
      </w:hyperlink>
    </w:p>
    <w:p w:rsidR="00050910" w:rsidRPr="00701B48" w:rsidRDefault="00643A68" w:rsidP="00701B48">
      <w:pPr>
        <w:spacing w:line="360" w:lineRule="auto"/>
        <w:rPr>
          <w:i/>
          <w:sz w:val="28"/>
          <w:szCs w:val="28"/>
          <w:lang w:val="ru-RU"/>
        </w:rPr>
      </w:pPr>
      <w:r w:rsidRPr="00701B48">
        <w:rPr>
          <w:i/>
          <w:sz w:val="28"/>
          <w:szCs w:val="28"/>
          <w:vertAlign w:val="superscript"/>
          <w:lang w:val="ru-RU"/>
        </w:rPr>
        <w:t>1</w:t>
      </w:r>
      <w:r w:rsidRPr="00701B48">
        <w:rPr>
          <w:i/>
          <w:sz w:val="28"/>
          <w:szCs w:val="28"/>
          <w:lang w:val="ru-RU"/>
        </w:rPr>
        <w:t xml:space="preserve"> ФГБУН </w:t>
      </w:r>
      <w:r w:rsidR="002B6A19" w:rsidRPr="00701B48">
        <w:rPr>
          <w:i/>
          <w:sz w:val="28"/>
          <w:szCs w:val="28"/>
          <w:lang w:val="ru-RU"/>
        </w:rPr>
        <w:t>Институт гидродинамики им. М.А. Лаврентьева</w:t>
      </w:r>
      <w:r w:rsidRPr="00701B48">
        <w:rPr>
          <w:i/>
          <w:sz w:val="28"/>
          <w:szCs w:val="28"/>
          <w:lang w:val="ru-RU"/>
        </w:rPr>
        <w:t xml:space="preserve"> СО РАН</w:t>
      </w:r>
      <w:r w:rsidR="00701B48">
        <w:rPr>
          <w:i/>
          <w:sz w:val="28"/>
          <w:szCs w:val="28"/>
          <w:lang w:val="ru-RU"/>
        </w:rPr>
        <w:t>,                  г. Новосибирск</w:t>
      </w:r>
    </w:p>
    <w:p w:rsidR="00701B48" w:rsidRPr="00701B48" w:rsidRDefault="00643A68" w:rsidP="00701B48">
      <w:pPr>
        <w:spacing w:line="360" w:lineRule="auto"/>
        <w:rPr>
          <w:i/>
          <w:sz w:val="28"/>
          <w:szCs w:val="28"/>
          <w:lang w:val="ru-RU"/>
        </w:rPr>
      </w:pPr>
      <w:r w:rsidRPr="00701B48">
        <w:rPr>
          <w:i/>
          <w:sz w:val="28"/>
          <w:szCs w:val="28"/>
          <w:vertAlign w:val="superscript"/>
          <w:lang w:val="ru-RU"/>
        </w:rPr>
        <w:t xml:space="preserve">2 </w:t>
      </w:r>
      <w:r w:rsidR="002B6A19" w:rsidRPr="00701B48">
        <w:rPr>
          <w:i/>
          <w:sz w:val="28"/>
          <w:szCs w:val="28"/>
          <w:lang w:val="ru-RU"/>
        </w:rPr>
        <w:t xml:space="preserve">ООО </w:t>
      </w:r>
      <w:r w:rsidR="00701B48" w:rsidRPr="00701B48">
        <w:rPr>
          <w:i/>
          <w:sz w:val="28"/>
          <w:szCs w:val="28"/>
          <w:lang w:val="ru-RU"/>
        </w:rPr>
        <w:t>«</w:t>
      </w:r>
      <w:r w:rsidR="002B6A19" w:rsidRPr="00701B48">
        <w:rPr>
          <w:i/>
          <w:sz w:val="28"/>
          <w:szCs w:val="28"/>
          <w:lang w:val="ru-RU"/>
        </w:rPr>
        <w:t>Научно-технологическая инициатива</w:t>
      </w:r>
      <w:r w:rsidR="00701B48" w:rsidRPr="00701B48">
        <w:rPr>
          <w:i/>
          <w:sz w:val="28"/>
          <w:szCs w:val="28"/>
          <w:lang w:val="ru-RU"/>
        </w:rPr>
        <w:t>»</w:t>
      </w:r>
      <w:r w:rsidR="00701B48">
        <w:rPr>
          <w:i/>
          <w:sz w:val="28"/>
          <w:szCs w:val="28"/>
          <w:lang w:val="ru-RU"/>
        </w:rPr>
        <w:t>, г. Новосибирск</w:t>
      </w:r>
    </w:p>
    <w:p w:rsidR="00701B48" w:rsidRPr="00701B48" w:rsidRDefault="00643A68" w:rsidP="00701B48">
      <w:pPr>
        <w:spacing w:line="360" w:lineRule="auto"/>
        <w:rPr>
          <w:i/>
          <w:sz w:val="28"/>
          <w:szCs w:val="28"/>
          <w:lang w:val="ru-RU"/>
        </w:rPr>
      </w:pPr>
      <w:r w:rsidRPr="00701B48">
        <w:rPr>
          <w:i/>
          <w:sz w:val="28"/>
          <w:szCs w:val="28"/>
          <w:vertAlign w:val="superscript"/>
          <w:lang w:val="ru-RU"/>
        </w:rPr>
        <w:t>3</w:t>
      </w:r>
      <w:r w:rsidRPr="00701B48">
        <w:rPr>
          <w:i/>
          <w:sz w:val="28"/>
          <w:szCs w:val="28"/>
          <w:lang w:val="ru-RU"/>
        </w:rPr>
        <w:t xml:space="preserve"> </w:t>
      </w:r>
      <w:r w:rsidR="002B6A19" w:rsidRPr="00701B48">
        <w:rPr>
          <w:i/>
          <w:sz w:val="28"/>
          <w:szCs w:val="28"/>
          <w:lang w:val="ru-RU"/>
        </w:rPr>
        <w:t>Новосибирский государственный технический университет</w:t>
      </w:r>
      <w:r w:rsidR="00701B48">
        <w:rPr>
          <w:i/>
          <w:sz w:val="28"/>
          <w:szCs w:val="28"/>
          <w:lang w:val="ru-RU"/>
        </w:rPr>
        <w:t>,                          г.</w:t>
      </w:r>
      <w:bookmarkStart w:id="0" w:name="_GoBack"/>
      <w:bookmarkEnd w:id="0"/>
      <w:r w:rsidR="00701B48">
        <w:rPr>
          <w:i/>
          <w:sz w:val="28"/>
          <w:szCs w:val="28"/>
          <w:lang w:val="ru-RU"/>
        </w:rPr>
        <w:t xml:space="preserve"> Новосибирск</w:t>
      </w:r>
    </w:p>
    <w:p w:rsidR="002B6A19" w:rsidRPr="00CC45F9" w:rsidRDefault="002B6A19" w:rsidP="00C13B3E">
      <w:pPr>
        <w:spacing w:line="360" w:lineRule="auto"/>
        <w:ind w:firstLine="709"/>
        <w:rPr>
          <w:b/>
          <w:sz w:val="28"/>
          <w:szCs w:val="28"/>
          <w:lang w:val="ru-RU"/>
        </w:rPr>
      </w:pPr>
    </w:p>
    <w:p w:rsidR="00643A68" w:rsidRPr="00CC45F9" w:rsidRDefault="007A05A3" w:rsidP="00643A68">
      <w:pPr>
        <w:spacing w:line="360" w:lineRule="auto"/>
        <w:ind w:firstLine="709"/>
        <w:rPr>
          <w:b/>
          <w:i/>
          <w:sz w:val="28"/>
          <w:szCs w:val="28"/>
          <w:lang w:val="ru-RU"/>
        </w:rPr>
      </w:pPr>
      <w:r w:rsidRPr="00CC45F9">
        <w:rPr>
          <w:b/>
          <w:i/>
          <w:sz w:val="28"/>
          <w:szCs w:val="28"/>
          <w:lang w:val="ru-RU"/>
        </w:rPr>
        <w:t>Аннотация</w:t>
      </w:r>
      <w:r w:rsidR="00643A68" w:rsidRPr="00CC45F9">
        <w:rPr>
          <w:b/>
          <w:i/>
          <w:sz w:val="28"/>
          <w:szCs w:val="28"/>
          <w:lang w:val="ru-RU"/>
        </w:rPr>
        <w:t>:</w:t>
      </w:r>
      <w:r w:rsidRPr="00CC45F9">
        <w:rPr>
          <w:b/>
          <w:i/>
          <w:sz w:val="28"/>
          <w:szCs w:val="28"/>
          <w:lang w:val="ru-RU"/>
        </w:rPr>
        <w:t xml:space="preserve"> </w:t>
      </w:r>
    </w:p>
    <w:p w:rsidR="00C13B3E" w:rsidRPr="00CC45F9" w:rsidRDefault="00C13B3E" w:rsidP="00643A68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>Проведено исследование механических свойств материала длительно работавшего центробежного ускорителя, изготовленного из высокопрочного алюминиевого сплава В96Ц1</w:t>
      </w:r>
      <w:r w:rsidR="00281B5F" w:rsidRPr="00CC45F9">
        <w:rPr>
          <w:sz w:val="28"/>
          <w:szCs w:val="28"/>
          <w:lang w:val="ru-RU"/>
        </w:rPr>
        <w:t> </w:t>
      </w:r>
      <w:r w:rsidRPr="00CC45F9">
        <w:rPr>
          <w:sz w:val="28"/>
          <w:szCs w:val="28"/>
          <w:lang w:val="ru-RU"/>
        </w:rPr>
        <w:t>Т1. Обнаружено понижение характеристик прочности материала образцов, более удаленных от оси вращения, по сравнению с образцами из центральной части ускорителя.</w:t>
      </w:r>
    </w:p>
    <w:p w:rsidR="00643A68" w:rsidRPr="00CC45F9" w:rsidRDefault="00643A68" w:rsidP="00643A68">
      <w:pPr>
        <w:spacing w:line="360" w:lineRule="auto"/>
        <w:ind w:firstLine="709"/>
        <w:rPr>
          <w:i/>
          <w:sz w:val="28"/>
          <w:szCs w:val="28"/>
          <w:lang w:val="ru-RU"/>
        </w:rPr>
      </w:pPr>
      <w:r w:rsidRPr="00CC45F9">
        <w:rPr>
          <w:b/>
          <w:i/>
          <w:sz w:val="28"/>
          <w:szCs w:val="28"/>
          <w:lang w:val="ru-RU"/>
        </w:rPr>
        <w:t>Ключевые слова:</w:t>
      </w:r>
      <w:r w:rsidRPr="00CC45F9">
        <w:rPr>
          <w:i/>
          <w:sz w:val="28"/>
          <w:szCs w:val="28"/>
          <w:lang w:val="ru-RU"/>
        </w:rPr>
        <w:t xml:space="preserve"> </w:t>
      </w:r>
    </w:p>
    <w:p w:rsidR="00643A68" w:rsidRPr="00CC45F9" w:rsidRDefault="00643A68" w:rsidP="00643A68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>центробежный ускоритель, алюминиевый сплав, прочность.</w:t>
      </w:r>
    </w:p>
    <w:p w:rsidR="00643A68" w:rsidRPr="00CC45F9" w:rsidRDefault="00643A68" w:rsidP="00643A68">
      <w:pPr>
        <w:spacing w:line="360" w:lineRule="auto"/>
        <w:ind w:firstLine="709"/>
        <w:rPr>
          <w:b/>
          <w:sz w:val="28"/>
          <w:szCs w:val="28"/>
          <w:lang w:val="ru-RU"/>
        </w:rPr>
      </w:pPr>
    </w:p>
    <w:p w:rsidR="00CC45F9" w:rsidRPr="00CC45F9" w:rsidRDefault="00CC45F9" w:rsidP="00CC45F9">
      <w:pPr>
        <w:spacing w:before="20" w:line="360" w:lineRule="auto"/>
        <w:ind w:firstLine="709"/>
        <w:contextualSpacing/>
        <w:rPr>
          <w:rFonts w:eastAsiaTheme="minorHAnsi"/>
          <w:b/>
          <w:i/>
          <w:sz w:val="28"/>
          <w:szCs w:val="28"/>
          <w:lang w:eastAsia="en-US"/>
        </w:rPr>
      </w:pPr>
      <w:r w:rsidRPr="00CC45F9">
        <w:rPr>
          <w:rFonts w:eastAsiaTheme="minorHAnsi"/>
          <w:b/>
          <w:i/>
          <w:sz w:val="28"/>
          <w:szCs w:val="28"/>
          <w:lang w:eastAsia="en-US"/>
        </w:rPr>
        <w:t>Abstract:</w:t>
      </w:r>
    </w:p>
    <w:p w:rsidR="009A6C2C" w:rsidRPr="00CC45F9" w:rsidRDefault="009A6C2C" w:rsidP="00643A68">
      <w:pPr>
        <w:spacing w:line="360" w:lineRule="auto"/>
        <w:ind w:firstLine="709"/>
        <w:rPr>
          <w:sz w:val="28"/>
          <w:szCs w:val="28"/>
        </w:rPr>
      </w:pPr>
      <w:r w:rsidRPr="00CC45F9">
        <w:rPr>
          <w:sz w:val="28"/>
          <w:szCs w:val="28"/>
        </w:rPr>
        <w:t>Research of mechanical properties of material is conducted is long the working centrifugal accelerator manufactured of a high-strength aluminum alloy of V96</w:t>
      </w:r>
      <w:r w:rsidR="00281B5F" w:rsidRPr="00CC45F9">
        <w:rPr>
          <w:sz w:val="28"/>
          <w:szCs w:val="28"/>
        </w:rPr>
        <w:t>Ts</w:t>
      </w:r>
      <w:r w:rsidRPr="00CC45F9">
        <w:rPr>
          <w:sz w:val="28"/>
          <w:szCs w:val="28"/>
        </w:rPr>
        <w:t>1</w:t>
      </w:r>
      <w:r w:rsidR="00281B5F" w:rsidRPr="00CC45F9">
        <w:rPr>
          <w:sz w:val="28"/>
          <w:szCs w:val="28"/>
        </w:rPr>
        <w:t> </w:t>
      </w:r>
      <w:r w:rsidRPr="00CC45F9">
        <w:rPr>
          <w:sz w:val="28"/>
          <w:szCs w:val="28"/>
        </w:rPr>
        <w:t xml:space="preserve">T1. Decrease of characteristics of </w:t>
      </w:r>
      <w:r w:rsidR="00AD18C3" w:rsidRPr="00CC45F9">
        <w:rPr>
          <w:sz w:val="28"/>
          <w:szCs w:val="28"/>
        </w:rPr>
        <w:t>strength</w:t>
      </w:r>
      <w:r w:rsidRPr="00CC45F9">
        <w:rPr>
          <w:sz w:val="28"/>
          <w:szCs w:val="28"/>
        </w:rPr>
        <w:t xml:space="preserve"> of material of the samples more remote from a rotation axis, in comparison with samples from the central part of the accelerator is revealed.</w:t>
      </w:r>
    </w:p>
    <w:p w:rsidR="00CC45F9" w:rsidRPr="00CC45F9" w:rsidRDefault="00CC45F9" w:rsidP="00CC45F9">
      <w:pPr>
        <w:spacing w:line="360" w:lineRule="auto"/>
        <w:ind w:firstLine="709"/>
        <w:rPr>
          <w:i/>
          <w:sz w:val="28"/>
          <w:szCs w:val="28"/>
        </w:rPr>
      </w:pPr>
      <w:r w:rsidRPr="00CC45F9">
        <w:rPr>
          <w:b/>
          <w:i/>
          <w:sz w:val="28"/>
          <w:szCs w:val="28"/>
        </w:rPr>
        <w:t>Keywords:</w:t>
      </w:r>
      <w:r w:rsidRPr="00CC45F9">
        <w:rPr>
          <w:i/>
          <w:sz w:val="28"/>
          <w:szCs w:val="28"/>
        </w:rPr>
        <w:t xml:space="preserve"> </w:t>
      </w:r>
    </w:p>
    <w:p w:rsidR="00CC45F9" w:rsidRPr="00CC45F9" w:rsidRDefault="00CC45F9" w:rsidP="00CC45F9">
      <w:pPr>
        <w:spacing w:line="360" w:lineRule="auto"/>
        <w:ind w:firstLine="709"/>
        <w:rPr>
          <w:sz w:val="28"/>
          <w:szCs w:val="28"/>
        </w:rPr>
      </w:pPr>
      <w:r w:rsidRPr="00CC45F9">
        <w:rPr>
          <w:sz w:val="28"/>
          <w:szCs w:val="28"/>
        </w:rPr>
        <w:lastRenderedPageBreak/>
        <w:t>centrifugal accelerator, aluminum alloy, strength.</w:t>
      </w:r>
    </w:p>
    <w:p w:rsidR="00CC45F9" w:rsidRPr="00701B48" w:rsidRDefault="00CC45F9" w:rsidP="00643A68">
      <w:pPr>
        <w:spacing w:line="360" w:lineRule="auto"/>
        <w:ind w:firstLine="709"/>
        <w:rPr>
          <w:b/>
          <w:sz w:val="28"/>
          <w:szCs w:val="28"/>
        </w:rPr>
      </w:pPr>
    </w:p>
    <w:p w:rsidR="00CC45F9" w:rsidRPr="00CC45F9" w:rsidRDefault="003070F6" w:rsidP="00CC45F9">
      <w:pPr>
        <w:spacing w:line="360" w:lineRule="auto"/>
        <w:ind w:firstLine="709"/>
        <w:rPr>
          <w:b/>
          <w:sz w:val="28"/>
          <w:szCs w:val="28"/>
          <w:lang w:val="ru-RU"/>
        </w:rPr>
      </w:pPr>
      <w:r w:rsidRPr="00CC45F9">
        <w:rPr>
          <w:b/>
          <w:sz w:val="28"/>
          <w:szCs w:val="28"/>
          <w:lang w:val="ru-RU"/>
        </w:rPr>
        <w:t xml:space="preserve">Реферат 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>Проведены испытания образцов, вырезанных из длительно работавшего центробежного ускорителя, изготовленного из высокопрочного алюминиевого сплава В96Ц1</w:t>
      </w:r>
      <w:r w:rsidR="007E2ED6" w:rsidRPr="00CC45F9">
        <w:rPr>
          <w:sz w:val="28"/>
          <w:szCs w:val="28"/>
          <w:lang w:val="ru-RU"/>
        </w:rPr>
        <w:t> </w:t>
      </w:r>
      <w:r w:rsidRPr="00CC45F9">
        <w:rPr>
          <w:sz w:val="28"/>
          <w:szCs w:val="28"/>
          <w:lang w:val="ru-RU"/>
        </w:rPr>
        <w:t>Т1. Испытания показали, что: во-первых, характеристики прочности сплава понизились по сравнению с величинами, определенными ранее на образцах после аналогичной термической обработки; во-вторых, материал образцов, более удаленных от оси вращения, имел меньшие значения прочностных характеристик и относительного удлинения до разрыва по сравнению с образцами из центральной части ускорителя; в-третьих, материал образцов, более удаленных от оси вращения, имел большее значение модуля упругости по сравнению с образцами из центральной части ускорителя.</w:t>
      </w:r>
    </w:p>
    <w:p w:rsidR="00F01D48" w:rsidRPr="00CC45F9" w:rsidRDefault="00F01D48" w:rsidP="00CC45F9">
      <w:pPr>
        <w:spacing w:line="360" w:lineRule="auto"/>
        <w:ind w:firstLine="709"/>
        <w:rPr>
          <w:sz w:val="28"/>
          <w:szCs w:val="28"/>
          <w:lang w:val="ru-RU"/>
        </w:rPr>
      </w:pPr>
    </w:p>
    <w:p w:rsidR="00050910" w:rsidRPr="00CC45F9" w:rsidRDefault="0046346F" w:rsidP="00CC45F9">
      <w:pPr>
        <w:spacing w:line="360" w:lineRule="auto"/>
        <w:ind w:firstLine="709"/>
        <w:jc w:val="left"/>
        <w:rPr>
          <w:sz w:val="28"/>
          <w:szCs w:val="28"/>
          <w:lang w:val="ru-RU"/>
        </w:rPr>
      </w:pPr>
      <w:r w:rsidRPr="00CC45F9">
        <w:rPr>
          <w:b/>
          <w:bCs/>
          <w:sz w:val="28"/>
          <w:szCs w:val="28"/>
          <w:lang w:val="ru-RU"/>
        </w:rPr>
        <w:t xml:space="preserve">Механические характеристики высокопрочного алюминиевого сплава </w:t>
      </w:r>
      <w:r w:rsidR="002F5D61" w:rsidRPr="00CC45F9">
        <w:rPr>
          <w:b/>
          <w:bCs/>
          <w:sz w:val="28"/>
          <w:szCs w:val="28"/>
          <w:lang w:val="ru-RU"/>
        </w:rPr>
        <w:t>В</w:t>
      </w:r>
      <w:r w:rsidRPr="00CC45F9">
        <w:rPr>
          <w:b/>
          <w:bCs/>
          <w:sz w:val="28"/>
          <w:szCs w:val="28"/>
          <w:lang w:val="ru-RU"/>
        </w:rPr>
        <w:t>96</w:t>
      </w:r>
      <w:r w:rsidR="002F5D61" w:rsidRPr="00CC45F9">
        <w:rPr>
          <w:b/>
          <w:bCs/>
          <w:sz w:val="28"/>
          <w:szCs w:val="28"/>
          <w:lang w:val="ru-RU"/>
        </w:rPr>
        <w:t>Ц</w:t>
      </w:r>
      <w:r w:rsidRPr="00CC45F9">
        <w:rPr>
          <w:b/>
          <w:bCs/>
          <w:sz w:val="28"/>
          <w:szCs w:val="28"/>
          <w:lang w:val="ru-RU"/>
        </w:rPr>
        <w:t>1</w:t>
      </w:r>
      <w:r w:rsidR="002F5D61" w:rsidRPr="00CC45F9">
        <w:rPr>
          <w:b/>
          <w:bCs/>
          <w:sz w:val="28"/>
          <w:szCs w:val="28"/>
          <w:lang w:val="ru-RU"/>
        </w:rPr>
        <w:t> Т</w:t>
      </w:r>
      <w:r w:rsidRPr="00CC45F9">
        <w:rPr>
          <w:b/>
          <w:bCs/>
          <w:sz w:val="28"/>
          <w:szCs w:val="28"/>
          <w:lang w:val="ru-RU"/>
        </w:rPr>
        <w:t>1</w:t>
      </w:r>
      <w:r w:rsidR="0065422C" w:rsidRPr="00CC45F9">
        <w:rPr>
          <w:b/>
          <w:bCs/>
          <w:sz w:val="28"/>
          <w:szCs w:val="28"/>
          <w:lang w:val="ru-RU"/>
        </w:rPr>
        <w:t xml:space="preserve">. 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 xml:space="preserve">Механические характеристики сплава были получены при комнатной температуре на испытательной машине Z100 фирмы Zwick/Roell в ИГиЛ СО РАН при растяжении со скоростью 5 мм/мин плоских образцов, вырезанных из цилиндрической заготовки диаметром </w:t>
      </w:r>
      <w:smartTag w:uri="urn:schemas-microsoft-com:office:smarttags" w:element="metricconverter">
        <w:smartTagPr>
          <w:attr w:name="ProductID" w:val="110 мм"/>
        </w:smartTagPr>
        <w:r w:rsidRPr="00CC45F9">
          <w:rPr>
            <w:sz w:val="28"/>
            <w:szCs w:val="28"/>
            <w:lang w:val="ru-RU"/>
          </w:rPr>
          <w:t>110 мм</w:t>
        </w:r>
      </w:smartTag>
      <w:r w:rsidRPr="00CC45F9">
        <w:rPr>
          <w:sz w:val="28"/>
          <w:szCs w:val="28"/>
          <w:lang w:val="ru-RU"/>
        </w:rPr>
        <w:t xml:space="preserve"> в продольном направлении. Перед испытанием была проведена термическая обработка как образцов № 1-3, так и заготовок для образцов № 4-6 (закалка в воду с </w:t>
      </w:r>
      <w:r w:rsidR="00DB4A17" w:rsidRPr="00CC45F9">
        <w:rPr>
          <w:position w:val="-6"/>
          <w:sz w:val="28"/>
          <w:szCs w:val="28"/>
          <w:lang w:val="ru-RU"/>
        </w:rPr>
        <w:object w:dxaOrig="78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35pt;height:20.1pt" o:ole="">
            <v:imagedata r:id="rId8" o:title=""/>
          </v:shape>
          <o:OLEObject Type="Embed" ProgID="Equation.DSMT4" ShapeID="_x0000_i1025" DrawAspect="Content" ObjectID="_1510647206" r:id="rId9"/>
        </w:object>
      </w:r>
      <w:r w:rsidRPr="00CC45F9">
        <w:rPr>
          <w:sz w:val="28"/>
          <w:szCs w:val="28"/>
          <w:lang w:val="ru-RU"/>
        </w:rPr>
        <w:t xml:space="preserve">, старение 3 часа при </w:t>
      </w:r>
      <w:r w:rsidR="00DB4A17" w:rsidRPr="00CC45F9">
        <w:rPr>
          <w:position w:val="-6"/>
          <w:sz w:val="28"/>
          <w:szCs w:val="28"/>
          <w:lang w:val="ru-RU"/>
        </w:rPr>
        <w:object w:dxaOrig="760" w:dyaOrig="400">
          <v:shape id="_x0000_i1026" type="#_x0000_t75" style="width:38.5pt;height:20.1pt" o:ole="">
            <v:imagedata r:id="rId10" o:title=""/>
          </v:shape>
          <o:OLEObject Type="Embed" ProgID="Equation.DSMT4" ShapeID="_x0000_i1026" DrawAspect="Content" ObjectID="_1510647207" r:id="rId11"/>
        </w:object>
      </w:r>
      <w:r w:rsidRPr="00CC45F9">
        <w:rPr>
          <w:sz w:val="28"/>
          <w:szCs w:val="28"/>
          <w:lang w:val="ru-RU"/>
        </w:rPr>
        <w:t xml:space="preserve"> и затем старение 7 часов при </w:t>
      </w:r>
      <w:r w:rsidR="00DB4A17" w:rsidRPr="00CC45F9">
        <w:rPr>
          <w:position w:val="-6"/>
          <w:sz w:val="28"/>
          <w:szCs w:val="28"/>
          <w:lang w:val="ru-RU"/>
        </w:rPr>
        <w:object w:dxaOrig="760" w:dyaOrig="400">
          <v:shape id="_x0000_i1027" type="#_x0000_t75" style="width:38.5pt;height:20.1pt" o:ole="">
            <v:imagedata r:id="rId12" o:title=""/>
          </v:shape>
          <o:OLEObject Type="Embed" ProgID="Equation.DSMT4" ShapeID="_x0000_i1027" DrawAspect="Content" ObjectID="_1510647208" r:id="rId13"/>
        </w:object>
      </w:r>
      <w:r w:rsidRPr="00CC45F9">
        <w:rPr>
          <w:sz w:val="28"/>
          <w:szCs w:val="28"/>
          <w:lang w:val="ru-RU"/>
        </w:rPr>
        <w:t>). Результаты испытаний показали, что прочностные свойства обеих партий образцов, как прошедших термообработку в готовом виде, так и вырезанных из термообработанных заготовок</w:t>
      </w:r>
      <w:r w:rsidR="0046346F" w:rsidRPr="00CC45F9">
        <w:rPr>
          <w:sz w:val="28"/>
          <w:szCs w:val="28"/>
          <w:lang w:val="ru-RU"/>
        </w:rPr>
        <w:t>,</w:t>
      </w:r>
      <w:r w:rsidRPr="00CC45F9">
        <w:rPr>
          <w:sz w:val="28"/>
          <w:szCs w:val="28"/>
          <w:lang w:val="ru-RU"/>
        </w:rPr>
        <w:t xml:space="preserve"> оказались примерно </w:t>
      </w:r>
      <w:r w:rsidRPr="00CC45F9">
        <w:rPr>
          <w:sz w:val="28"/>
          <w:szCs w:val="28"/>
          <w:lang w:val="ru-RU"/>
        </w:rPr>
        <w:lastRenderedPageBreak/>
        <w:t xml:space="preserve">одинаковыми. Для первой партии из 3-х образцов среднее значение условного предела текучести </w:t>
      </w:r>
      <w:r w:rsidR="00DB4A17" w:rsidRPr="00CC45F9">
        <w:rPr>
          <w:position w:val="-16"/>
          <w:sz w:val="28"/>
          <w:szCs w:val="28"/>
          <w:lang w:val="ru-RU"/>
        </w:rPr>
        <w:object w:dxaOrig="1860" w:dyaOrig="420">
          <v:shape id="_x0000_i1028" type="#_x0000_t75" style="width:92.95pt;height:20.95pt" o:ole="">
            <v:imagedata r:id="rId14" o:title=""/>
          </v:shape>
          <o:OLEObject Type="Embed" ProgID="Equation.DSMT4" ShapeID="_x0000_i1028" DrawAspect="Content" ObjectID="_1510647209" r:id="rId15"/>
        </w:object>
      </w:r>
      <w:r w:rsidRPr="00CC45F9">
        <w:rPr>
          <w:sz w:val="28"/>
          <w:szCs w:val="28"/>
          <w:lang w:val="ru-RU"/>
        </w:rPr>
        <w:t xml:space="preserve">, для второй партии из 3-х образцов </w:t>
      </w:r>
      <w:r w:rsidR="00DB4A17" w:rsidRPr="00CC45F9">
        <w:rPr>
          <w:position w:val="-16"/>
          <w:sz w:val="28"/>
          <w:szCs w:val="28"/>
          <w:lang w:val="ru-RU"/>
        </w:rPr>
        <w:object w:dxaOrig="1860" w:dyaOrig="420">
          <v:shape id="_x0000_i1029" type="#_x0000_t75" style="width:92.95pt;height:20.95pt" o:ole="">
            <v:imagedata r:id="rId16" o:title=""/>
          </v:shape>
          <o:OLEObject Type="Embed" ProgID="Equation.DSMT4" ShapeID="_x0000_i1029" DrawAspect="Content" ObjectID="_1510647210" r:id="rId17"/>
        </w:object>
      </w:r>
      <w:r w:rsidRPr="00CC45F9">
        <w:rPr>
          <w:sz w:val="28"/>
          <w:szCs w:val="28"/>
          <w:lang w:val="ru-RU"/>
        </w:rPr>
        <w:t xml:space="preserve">. В среднем по испытаниям 6-ти образцов получены значения </w:t>
      </w:r>
      <w:r w:rsidR="00DB4A17" w:rsidRPr="00CC45F9">
        <w:rPr>
          <w:position w:val="-16"/>
          <w:sz w:val="28"/>
          <w:szCs w:val="28"/>
          <w:lang w:val="ru-RU"/>
        </w:rPr>
        <w:object w:dxaOrig="1860" w:dyaOrig="420">
          <v:shape id="_x0000_i1030" type="#_x0000_t75" style="width:92.95pt;height:20.95pt" o:ole="">
            <v:imagedata r:id="rId18" o:title=""/>
          </v:shape>
          <o:OLEObject Type="Embed" ProgID="Equation.DSMT4" ShapeID="_x0000_i1030" DrawAspect="Content" ObjectID="_1510647211" r:id="rId19"/>
        </w:object>
      </w:r>
      <w:r w:rsidRPr="00CC45F9">
        <w:rPr>
          <w:sz w:val="28"/>
          <w:szCs w:val="28"/>
          <w:lang w:val="ru-RU"/>
        </w:rPr>
        <w:t xml:space="preserve">, предела прочности </w:t>
      </w:r>
      <w:r w:rsidR="00DB4A17" w:rsidRPr="00CC45F9">
        <w:rPr>
          <w:position w:val="-12"/>
          <w:sz w:val="28"/>
          <w:szCs w:val="28"/>
          <w:lang w:val="ru-RU"/>
        </w:rPr>
        <w:object w:dxaOrig="1680" w:dyaOrig="380">
          <v:shape id="_x0000_i1031" type="#_x0000_t75" style="width:84.55pt;height:19.25pt" o:ole="">
            <v:imagedata r:id="rId20" o:title=""/>
          </v:shape>
          <o:OLEObject Type="Embed" ProgID="Equation.DSMT4" ShapeID="_x0000_i1031" DrawAspect="Content" ObjectID="_1510647212" r:id="rId21"/>
        </w:object>
      </w:r>
      <w:r w:rsidRPr="00CC45F9">
        <w:rPr>
          <w:sz w:val="28"/>
          <w:szCs w:val="28"/>
          <w:lang w:val="ru-RU"/>
        </w:rPr>
        <w:t xml:space="preserve"> и модуля Юнга </w:t>
      </w:r>
      <w:r w:rsidR="00DB4A17" w:rsidRPr="00CC45F9">
        <w:rPr>
          <w:position w:val="-12"/>
          <w:sz w:val="28"/>
          <w:szCs w:val="28"/>
          <w:lang w:val="ru-RU"/>
        </w:rPr>
        <w:object w:dxaOrig="1540" w:dyaOrig="360">
          <v:shape id="_x0000_i1032" type="#_x0000_t75" style="width:77pt;height:18.4pt" o:ole="">
            <v:imagedata r:id="rId22" o:title=""/>
          </v:shape>
          <o:OLEObject Type="Embed" ProgID="Equation.DSMT4" ShapeID="_x0000_i1032" DrawAspect="Content" ObjectID="_1510647213" r:id="rId23"/>
        </w:object>
      </w:r>
      <w:r w:rsidRPr="00CC45F9">
        <w:rPr>
          <w:sz w:val="28"/>
          <w:szCs w:val="28"/>
          <w:lang w:val="ru-RU"/>
        </w:rPr>
        <w:t>. Деформация перед разрушением в среднем составила 4,4 %. По сравнению с другими алюминиевыми сплавами прочность сплава В96Ц1</w:t>
      </w:r>
      <w:r w:rsidR="007E2ED6" w:rsidRPr="00CC45F9">
        <w:rPr>
          <w:sz w:val="28"/>
          <w:szCs w:val="28"/>
          <w:lang w:val="ru-RU"/>
        </w:rPr>
        <w:t> </w:t>
      </w:r>
      <w:r w:rsidRPr="00CC45F9">
        <w:rPr>
          <w:sz w:val="28"/>
          <w:szCs w:val="28"/>
          <w:lang w:val="ru-RU"/>
        </w:rPr>
        <w:t>Т1 является высокой, но его пластические деформации малы.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</w:p>
    <w:p w:rsidR="00050910" w:rsidRPr="00CC45F9" w:rsidRDefault="0046346F" w:rsidP="00CC45F9">
      <w:pPr>
        <w:spacing w:line="360" w:lineRule="auto"/>
        <w:ind w:firstLine="709"/>
        <w:jc w:val="left"/>
        <w:rPr>
          <w:sz w:val="28"/>
          <w:szCs w:val="28"/>
          <w:lang w:val="ru-RU"/>
        </w:rPr>
      </w:pPr>
      <w:r w:rsidRPr="00CC45F9">
        <w:rPr>
          <w:b/>
          <w:bCs/>
          <w:sz w:val="28"/>
          <w:szCs w:val="28"/>
          <w:lang w:val="ru-RU"/>
        </w:rPr>
        <w:t>Центробежный ускоритель частиц порошка</w:t>
      </w:r>
      <w:r w:rsidR="0065422C" w:rsidRPr="00CC45F9">
        <w:rPr>
          <w:b/>
          <w:bCs/>
          <w:sz w:val="28"/>
          <w:szCs w:val="28"/>
          <w:lang w:val="ru-RU"/>
        </w:rPr>
        <w:t>.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 xml:space="preserve">Центробежный ускоритель представляет собой трубку переменного сечения, вращающуюся вокруг центральной оси, перпендикулярной оси трубки. Ускоритель служит для напыления порошка, засыпаемого сверху в центральное отверстие и вылетающего по радиальному каналу из концов трубки при её вращении. Фотография детали представлена на рис. 1. Эскиз ускорителя и расчет его напряженно-деформированного состояния можно найти в [1]. Длина ускорителя равна </w:t>
      </w:r>
      <w:smartTag w:uri="urn:schemas-microsoft-com:office:smarttags" w:element="metricconverter">
        <w:smartTagPr>
          <w:attr w:name="ProductID" w:val="628 мм"/>
        </w:smartTagPr>
        <w:r w:rsidRPr="00CC45F9">
          <w:rPr>
            <w:sz w:val="28"/>
            <w:szCs w:val="28"/>
            <w:lang w:val="ru-RU"/>
          </w:rPr>
          <w:t>628 мм</w:t>
        </w:r>
      </w:smartTag>
      <w:r w:rsidRPr="00CC45F9">
        <w:rPr>
          <w:sz w:val="28"/>
          <w:szCs w:val="28"/>
          <w:lang w:val="ru-RU"/>
        </w:rPr>
        <w:t xml:space="preserve">, толщина – </w:t>
      </w:r>
      <w:smartTag w:uri="urn:schemas-microsoft-com:office:smarttags" w:element="metricconverter">
        <w:smartTagPr>
          <w:attr w:name="ProductID" w:val="40 мм"/>
        </w:smartTagPr>
        <w:r w:rsidRPr="00CC45F9">
          <w:rPr>
            <w:sz w:val="28"/>
            <w:szCs w:val="28"/>
            <w:lang w:val="ru-RU"/>
          </w:rPr>
          <w:t>40 мм</w:t>
        </w:r>
      </w:smartTag>
      <w:r w:rsidRPr="00CC45F9">
        <w:rPr>
          <w:sz w:val="28"/>
          <w:szCs w:val="28"/>
          <w:lang w:val="ru-RU"/>
        </w:rPr>
        <w:t xml:space="preserve">. Ускоритель вращался в вакуумной камере с угловой скоростью </w:t>
      </w:r>
      <w:r w:rsidR="004A604E" w:rsidRPr="00CC45F9">
        <w:rPr>
          <w:sz w:val="28"/>
          <w:szCs w:val="28"/>
          <w:lang w:val="ru-RU"/>
        </w:rPr>
        <w:t xml:space="preserve"> </w:t>
      </w:r>
      <w:r w:rsidR="004A604E" w:rsidRPr="00CC45F9">
        <w:rPr>
          <w:position w:val="-12"/>
          <w:sz w:val="28"/>
          <w:szCs w:val="28"/>
          <w:lang w:val="ru-RU"/>
        </w:rPr>
        <w:object w:dxaOrig="1820" w:dyaOrig="360">
          <v:shape id="_x0000_i1033" type="#_x0000_t75" style="width:91.25pt;height:18.4pt" o:ole="">
            <v:imagedata r:id="rId24" o:title=""/>
          </v:shape>
          <o:OLEObject Type="Embed" ProgID="Equation.DSMT4" ShapeID="_x0000_i1033" DrawAspect="Content" ObjectID="_1510647214" r:id="rId25"/>
        </w:object>
      </w:r>
      <w:r w:rsidR="0065422C" w:rsidRPr="00CC45F9">
        <w:rPr>
          <w:sz w:val="28"/>
          <w:szCs w:val="28"/>
          <w:lang w:val="ru-RU"/>
        </w:rPr>
        <w:t>(36700 </w:t>
      </w:r>
      <w:r w:rsidRPr="00CC45F9">
        <w:rPr>
          <w:sz w:val="28"/>
          <w:szCs w:val="28"/>
          <w:lang w:val="ru-RU"/>
        </w:rPr>
        <w:t xml:space="preserve">об/мин). Тангенциальная скорость концов трубки достигала величины </w:t>
      </w:r>
      <w:r w:rsidR="0065422C" w:rsidRPr="00CC45F9">
        <w:rPr>
          <w:position w:val="-12"/>
          <w:sz w:val="28"/>
          <w:szCs w:val="28"/>
          <w:lang w:val="ru-RU"/>
        </w:rPr>
        <w:object w:dxaOrig="2160" w:dyaOrig="380">
          <v:shape id="_x0000_i1034" type="#_x0000_t75" style="width:108pt;height:19.25pt" o:ole="">
            <v:imagedata r:id="rId26" o:title=""/>
          </v:shape>
          <o:OLEObject Type="Embed" ProgID="Equation.DSMT4" ShapeID="_x0000_i1034" DrawAspect="Content" ObjectID="_1510647215" r:id="rId27"/>
        </w:object>
      </w:r>
      <w:r w:rsidRPr="00CC45F9">
        <w:rPr>
          <w:sz w:val="28"/>
          <w:szCs w:val="28"/>
          <w:lang w:val="ru-RU"/>
        </w:rPr>
        <w:t>. При работе детали ускорения, действующие на материал на удалении от оси вращения, в сотни тысяч раз превышали ускорение свободного падения вблизи поверхности Земли. Ускоритель был изготовлен из высокопрочного алюминиевого сплава В96Ц1</w:t>
      </w:r>
      <w:r w:rsidR="0065422C" w:rsidRPr="00CC45F9">
        <w:rPr>
          <w:lang w:val="ru-RU"/>
        </w:rPr>
        <w:t> </w:t>
      </w:r>
      <w:r w:rsidRPr="00CC45F9">
        <w:rPr>
          <w:sz w:val="28"/>
          <w:szCs w:val="28"/>
          <w:lang w:val="ru-RU"/>
        </w:rPr>
        <w:t>Т1, имеющего плотность 2890 кг/м</w:t>
      </w:r>
      <w:r w:rsidRPr="00CC45F9">
        <w:rPr>
          <w:sz w:val="28"/>
          <w:szCs w:val="28"/>
          <w:vertAlign w:val="superscript"/>
          <w:lang w:val="ru-RU"/>
        </w:rPr>
        <w:t>3</w:t>
      </w:r>
      <w:r w:rsidRPr="00CC45F9">
        <w:rPr>
          <w:sz w:val="28"/>
          <w:szCs w:val="28"/>
          <w:lang w:val="ru-RU"/>
        </w:rPr>
        <w:t xml:space="preserve">. </w:t>
      </w:r>
    </w:p>
    <w:p w:rsidR="009A6C2C" w:rsidRPr="00CC45F9" w:rsidRDefault="009A6C2C" w:rsidP="008D687E">
      <w:pPr>
        <w:spacing w:line="360" w:lineRule="auto"/>
        <w:ind w:firstLine="709"/>
        <w:rPr>
          <w:sz w:val="28"/>
          <w:szCs w:val="28"/>
          <w:lang w:val="ru-RU"/>
        </w:rPr>
      </w:pPr>
    </w:p>
    <w:p w:rsidR="00050910" w:rsidRPr="00CC45F9" w:rsidRDefault="002B6A19" w:rsidP="00CC45F9">
      <w:pPr>
        <w:spacing w:line="360" w:lineRule="auto"/>
        <w:jc w:val="center"/>
        <w:rPr>
          <w:sz w:val="28"/>
          <w:szCs w:val="28"/>
          <w:lang w:val="ru-RU"/>
        </w:rPr>
      </w:pPr>
      <w:r w:rsidRPr="00CC45F9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4561205" cy="3682365"/>
            <wp:effectExtent l="0" t="0" r="0" b="0"/>
            <wp:docPr id="6" name="Picture 2" descr="C:\Users\Sanya\Desktop\Новая папка (2)\DSCF5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nya\Desktop\Новая папка (2)\DSCF584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368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50910" w:rsidRPr="00CC45F9" w:rsidRDefault="00CC45F9" w:rsidP="00CC45F9">
      <w:pPr>
        <w:spacing w:line="360" w:lineRule="auto"/>
        <w:jc w:val="center"/>
        <w:rPr>
          <w:szCs w:val="24"/>
          <w:lang w:val="ru-RU"/>
        </w:rPr>
      </w:pPr>
      <w:r w:rsidRPr="00CC45F9">
        <w:rPr>
          <w:bCs/>
          <w:iCs/>
          <w:szCs w:val="24"/>
          <w:lang w:val="ru-RU"/>
        </w:rPr>
        <w:t>Рис. 1 –</w:t>
      </w:r>
      <w:r w:rsidR="00050910" w:rsidRPr="00CC45F9">
        <w:rPr>
          <w:bCs/>
          <w:iCs/>
          <w:szCs w:val="24"/>
          <w:lang w:val="ru-RU"/>
        </w:rPr>
        <w:t xml:space="preserve"> Центробежный ускоритель</w:t>
      </w:r>
    </w:p>
    <w:p w:rsidR="00050910" w:rsidRPr="00CC45F9" w:rsidRDefault="00050910" w:rsidP="00314E77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</w:p>
    <w:p w:rsidR="00050910" w:rsidRPr="00CC45F9" w:rsidRDefault="007E2ED6" w:rsidP="00CC45F9">
      <w:pPr>
        <w:spacing w:line="360" w:lineRule="auto"/>
        <w:ind w:firstLine="709"/>
        <w:jc w:val="left"/>
        <w:rPr>
          <w:sz w:val="28"/>
          <w:szCs w:val="28"/>
          <w:lang w:val="ru-RU"/>
        </w:rPr>
      </w:pPr>
      <w:r w:rsidRPr="00CC45F9">
        <w:rPr>
          <w:b/>
          <w:bCs/>
          <w:sz w:val="28"/>
          <w:szCs w:val="28"/>
          <w:lang w:val="ru-RU"/>
        </w:rPr>
        <w:t xml:space="preserve">Диаграммы растяжения образцов, вырезанных из длительно работавшего ускорителя. 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>Проведены испытания 6-ти образцов, вырезанных из длительно работавшего центробежного ускорителя, изготовленного из высокопрочного алюминиевого сплава В96Ц1</w:t>
      </w:r>
      <w:r w:rsidR="00314E77" w:rsidRPr="00CC45F9">
        <w:rPr>
          <w:sz w:val="28"/>
          <w:szCs w:val="28"/>
          <w:lang w:val="ru-RU"/>
        </w:rPr>
        <w:t> </w:t>
      </w:r>
      <w:r w:rsidRPr="00CC45F9">
        <w:rPr>
          <w:sz w:val="28"/>
          <w:szCs w:val="28"/>
          <w:lang w:val="ru-RU"/>
        </w:rPr>
        <w:t xml:space="preserve">Т1. Результаты испытаний на растяжение представлены на рис. 2 и 3. Образцы 3 – 6 вырезались из центральной части ускорителя и были цилиндрическими, а образцы 1 и 2 вырезались из средней части ускорителя и были трубчатыми, отверстие в которых совпадало с радиальным каналом ускорителя. </w:t>
      </w:r>
    </w:p>
    <w:p w:rsidR="00050910" w:rsidRPr="00CC45F9" w:rsidRDefault="00050910" w:rsidP="008D687E">
      <w:pPr>
        <w:spacing w:line="360" w:lineRule="auto"/>
        <w:ind w:firstLine="709"/>
        <w:rPr>
          <w:sz w:val="28"/>
          <w:szCs w:val="28"/>
          <w:lang w:val="ru-RU"/>
        </w:rPr>
      </w:pPr>
    </w:p>
    <w:p w:rsidR="00050910" w:rsidRPr="00CC45F9" w:rsidRDefault="002B6A19" w:rsidP="00CC45F9">
      <w:pPr>
        <w:spacing w:line="360" w:lineRule="auto"/>
        <w:jc w:val="center"/>
        <w:rPr>
          <w:sz w:val="28"/>
          <w:szCs w:val="28"/>
          <w:lang w:val="ru-RU"/>
        </w:rPr>
      </w:pPr>
      <w:r w:rsidRPr="00CC45F9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4322445" cy="3900170"/>
            <wp:effectExtent l="0" t="0" r="1905" b="5080"/>
            <wp:docPr id="5" name="Рисунок 5" descr="Растяжение образцов 29 апреля 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астяжение образцов 29 апреля 20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445" cy="390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50910" w:rsidRPr="00CC45F9" w:rsidRDefault="00050910" w:rsidP="00CC45F9">
      <w:pPr>
        <w:spacing w:line="360" w:lineRule="auto"/>
        <w:jc w:val="center"/>
        <w:rPr>
          <w:szCs w:val="28"/>
          <w:lang w:val="ru-RU"/>
        </w:rPr>
      </w:pPr>
      <w:r w:rsidRPr="00CC45F9">
        <w:rPr>
          <w:bCs/>
          <w:iCs/>
          <w:szCs w:val="28"/>
          <w:lang w:val="ru-RU"/>
        </w:rPr>
        <w:t>Рис. 2</w:t>
      </w:r>
      <w:r w:rsidR="00CC45F9" w:rsidRPr="00CC45F9">
        <w:rPr>
          <w:bCs/>
          <w:iCs/>
          <w:szCs w:val="28"/>
          <w:lang w:val="ru-RU"/>
        </w:rPr>
        <w:t xml:space="preserve"> –  </w:t>
      </w:r>
      <w:r w:rsidRPr="00CC45F9">
        <w:rPr>
          <w:bCs/>
          <w:iCs/>
          <w:szCs w:val="28"/>
          <w:lang w:val="ru-RU"/>
        </w:rPr>
        <w:t>Диаграммы растяжения двух трубчатых и четырех цилиндрических образцов</w:t>
      </w:r>
    </w:p>
    <w:p w:rsidR="00050910" w:rsidRPr="00CC45F9" w:rsidRDefault="00050910" w:rsidP="008D687E">
      <w:pPr>
        <w:spacing w:line="360" w:lineRule="auto"/>
        <w:ind w:firstLine="709"/>
        <w:jc w:val="center"/>
        <w:rPr>
          <w:sz w:val="28"/>
          <w:szCs w:val="28"/>
          <w:lang w:val="ru-RU"/>
        </w:rPr>
      </w:pPr>
    </w:p>
    <w:p w:rsidR="00050910" w:rsidRPr="00CC45F9" w:rsidRDefault="002B6A19" w:rsidP="00CC45F9">
      <w:pPr>
        <w:spacing w:line="360" w:lineRule="auto"/>
        <w:jc w:val="center"/>
        <w:rPr>
          <w:sz w:val="28"/>
          <w:szCs w:val="28"/>
          <w:lang w:val="ru-RU"/>
        </w:rPr>
      </w:pPr>
      <w:r w:rsidRPr="00CC45F9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4167963" cy="3884980"/>
            <wp:effectExtent l="0" t="0" r="4445" b="1270"/>
            <wp:docPr id="4" name="Рисунок 4" descr="Растяжение трубок 29 апреля 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астяжение трубок 29 апреля 20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083" cy="388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50910" w:rsidRPr="00CC45F9" w:rsidRDefault="00050910" w:rsidP="00CC45F9">
      <w:pPr>
        <w:spacing w:line="360" w:lineRule="auto"/>
        <w:jc w:val="center"/>
        <w:rPr>
          <w:szCs w:val="28"/>
          <w:lang w:val="ru-RU"/>
        </w:rPr>
      </w:pPr>
      <w:r w:rsidRPr="00CC45F9">
        <w:rPr>
          <w:bCs/>
          <w:iCs/>
          <w:szCs w:val="28"/>
          <w:lang w:val="ru-RU"/>
        </w:rPr>
        <w:t>Рис. 3</w:t>
      </w:r>
      <w:r w:rsidR="00CC45F9">
        <w:rPr>
          <w:bCs/>
          <w:iCs/>
          <w:szCs w:val="28"/>
          <w:lang w:val="ru-RU"/>
        </w:rPr>
        <w:t xml:space="preserve"> –</w:t>
      </w:r>
      <w:r w:rsidRPr="00CC45F9">
        <w:rPr>
          <w:bCs/>
          <w:iCs/>
          <w:szCs w:val="28"/>
          <w:lang w:val="ru-RU"/>
        </w:rPr>
        <w:t xml:space="preserve"> Диаграммы растяжения двух трубчатых образцов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lastRenderedPageBreak/>
        <w:t xml:space="preserve">Испытания показали, что: </w:t>
      </w:r>
      <w:r w:rsidRPr="00CC45F9">
        <w:rPr>
          <w:sz w:val="28"/>
          <w:szCs w:val="28"/>
          <w:lang w:val="ru-RU"/>
        </w:rPr>
        <w:tab/>
      </w:r>
      <w:r w:rsidRPr="00CC45F9">
        <w:rPr>
          <w:sz w:val="28"/>
          <w:szCs w:val="28"/>
          <w:lang w:val="ru-RU"/>
        </w:rPr>
        <w:br/>
        <w:t xml:space="preserve">- </w:t>
      </w:r>
      <w:r w:rsidRPr="00CC45F9">
        <w:rPr>
          <w:b/>
          <w:sz w:val="28"/>
          <w:szCs w:val="28"/>
          <w:lang w:val="ru-RU"/>
        </w:rPr>
        <w:t>во-первых,</w:t>
      </w:r>
      <w:r w:rsidRPr="00CC45F9">
        <w:rPr>
          <w:sz w:val="28"/>
          <w:szCs w:val="28"/>
          <w:lang w:val="ru-RU"/>
        </w:rPr>
        <w:t xml:space="preserve"> предел прочности </w:t>
      </w:r>
      <w:r w:rsidR="00314E77" w:rsidRPr="00CC45F9">
        <w:rPr>
          <w:position w:val="-12"/>
          <w:sz w:val="28"/>
          <w:szCs w:val="28"/>
          <w:lang w:val="ru-RU"/>
        </w:rPr>
        <w:object w:dxaOrig="1680" w:dyaOrig="380">
          <v:shape id="_x0000_i1035" type="#_x0000_t75" style="width:84.55pt;height:19.25pt" o:ole="">
            <v:imagedata r:id="rId31" o:title=""/>
          </v:shape>
          <o:OLEObject Type="Embed" ProgID="Equation.DSMT4" ShapeID="_x0000_i1035" DrawAspect="Content" ObjectID="_1510647216" r:id="rId32"/>
        </w:object>
      </w:r>
      <w:r w:rsidRPr="00CC45F9">
        <w:rPr>
          <w:sz w:val="28"/>
          <w:szCs w:val="28"/>
          <w:lang w:val="ru-RU"/>
        </w:rPr>
        <w:t xml:space="preserve"> и условный предел текучести </w:t>
      </w:r>
      <w:r w:rsidR="00314E77" w:rsidRPr="00CC45F9">
        <w:rPr>
          <w:position w:val="-16"/>
          <w:sz w:val="28"/>
          <w:szCs w:val="28"/>
          <w:lang w:val="ru-RU"/>
        </w:rPr>
        <w:object w:dxaOrig="1860" w:dyaOrig="420">
          <v:shape id="_x0000_i1036" type="#_x0000_t75" style="width:92.95pt;height:20.95pt" o:ole="">
            <v:imagedata r:id="rId33" o:title=""/>
          </v:shape>
          <o:OLEObject Type="Embed" ProgID="Equation.DSMT4" ShapeID="_x0000_i1036" DrawAspect="Content" ObjectID="_1510647217" r:id="rId34"/>
        </w:object>
      </w:r>
      <w:r w:rsidRPr="00CC45F9">
        <w:rPr>
          <w:sz w:val="28"/>
          <w:szCs w:val="28"/>
          <w:lang w:val="ru-RU"/>
        </w:rPr>
        <w:t xml:space="preserve"> сплава понизились по сравнению с величинами, определенными на образцах после термической обработки, параметры которой были такими же, как и при обработке детали; </w:t>
      </w:r>
      <w:r w:rsidRPr="00CC45F9">
        <w:rPr>
          <w:sz w:val="28"/>
          <w:szCs w:val="28"/>
          <w:lang w:val="ru-RU"/>
        </w:rPr>
        <w:tab/>
      </w:r>
      <w:r w:rsidRPr="00CC45F9">
        <w:rPr>
          <w:sz w:val="28"/>
          <w:szCs w:val="28"/>
          <w:lang w:val="ru-RU"/>
        </w:rPr>
        <w:br/>
        <w:t xml:space="preserve">- </w:t>
      </w:r>
      <w:r w:rsidRPr="00CC45F9">
        <w:rPr>
          <w:b/>
          <w:sz w:val="28"/>
          <w:szCs w:val="28"/>
          <w:lang w:val="ru-RU"/>
        </w:rPr>
        <w:t>во-вторых,</w:t>
      </w:r>
      <w:r w:rsidRPr="00CC45F9">
        <w:rPr>
          <w:sz w:val="28"/>
          <w:szCs w:val="28"/>
          <w:lang w:val="ru-RU"/>
        </w:rPr>
        <w:t xml:space="preserve"> материал образцов, более удаленных от оси вращения, имел меньшие значения предела прочности </w:t>
      </w:r>
      <w:r w:rsidR="00314E77" w:rsidRPr="00CC45F9">
        <w:rPr>
          <w:position w:val="-12"/>
          <w:sz w:val="28"/>
          <w:szCs w:val="28"/>
          <w:lang w:val="ru-RU"/>
        </w:rPr>
        <w:object w:dxaOrig="1680" w:dyaOrig="380">
          <v:shape id="_x0000_i1037" type="#_x0000_t75" style="width:84.55pt;height:19.25pt" o:ole="">
            <v:imagedata r:id="rId35" o:title=""/>
          </v:shape>
          <o:OLEObject Type="Embed" ProgID="Equation.DSMT4" ShapeID="_x0000_i1037" DrawAspect="Content" ObjectID="_1510647218" r:id="rId36"/>
        </w:object>
      </w:r>
      <w:r w:rsidRPr="00CC45F9">
        <w:rPr>
          <w:sz w:val="28"/>
          <w:szCs w:val="28"/>
          <w:lang w:val="ru-RU"/>
        </w:rPr>
        <w:t xml:space="preserve">, условного предела текучести </w:t>
      </w:r>
      <w:r w:rsidR="00314E77" w:rsidRPr="00CC45F9">
        <w:rPr>
          <w:position w:val="-16"/>
          <w:sz w:val="28"/>
          <w:szCs w:val="28"/>
          <w:lang w:val="ru-RU"/>
        </w:rPr>
        <w:object w:dxaOrig="1860" w:dyaOrig="420">
          <v:shape id="_x0000_i1038" type="#_x0000_t75" style="width:92.95pt;height:20.95pt" o:ole="">
            <v:imagedata r:id="rId37" o:title=""/>
          </v:shape>
          <o:OLEObject Type="Embed" ProgID="Equation.DSMT4" ShapeID="_x0000_i1038" DrawAspect="Content" ObjectID="_1510647219" r:id="rId38"/>
        </w:object>
      </w:r>
      <w:r w:rsidRPr="00CC45F9">
        <w:rPr>
          <w:sz w:val="28"/>
          <w:szCs w:val="28"/>
          <w:lang w:val="ru-RU"/>
        </w:rPr>
        <w:t xml:space="preserve"> и относительного удлинения до разрыва по сравнению с образцами из центральной части ускорителя; </w:t>
      </w:r>
      <w:r w:rsidRPr="00CC45F9">
        <w:rPr>
          <w:sz w:val="28"/>
          <w:szCs w:val="28"/>
          <w:lang w:val="ru-RU"/>
        </w:rPr>
        <w:tab/>
      </w:r>
      <w:r w:rsidRPr="00CC45F9">
        <w:rPr>
          <w:sz w:val="28"/>
          <w:szCs w:val="28"/>
          <w:lang w:val="ru-RU"/>
        </w:rPr>
        <w:br/>
        <w:t xml:space="preserve">- </w:t>
      </w:r>
      <w:r w:rsidRPr="00CC45F9">
        <w:rPr>
          <w:b/>
          <w:sz w:val="28"/>
          <w:szCs w:val="28"/>
          <w:lang w:val="ru-RU"/>
        </w:rPr>
        <w:t>в-третьих,</w:t>
      </w:r>
      <w:r w:rsidRPr="00CC45F9">
        <w:rPr>
          <w:sz w:val="28"/>
          <w:szCs w:val="28"/>
          <w:lang w:val="ru-RU"/>
        </w:rPr>
        <w:t xml:space="preserve"> материал образцов, более удаленных от оси вращения, имел большее значение модуля упругости </w:t>
      </w:r>
      <w:r w:rsidR="00314E77" w:rsidRPr="00CC45F9">
        <w:rPr>
          <w:position w:val="-4"/>
          <w:sz w:val="28"/>
          <w:szCs w:val="28"/>
          <w:lang w:val="ru-RU"/>
        </w:rPr>
        <w:object w:dxaOrig="279" w:dyaOrig="279">
          <v:shape id="_x0000_i1039" type="#_x0000_t75" style="width:13.4pt;height:13.4pt" o:ole="">
            <v:imagedata r:id="rId39" o:title=""/>
          </v:shape>
          <o:OLEObject Type="Embed" ProgID="Equation.DSMT4" ShapeID="_x0000_i1039" DrawAspect="Content" ObjectID="_1510647220" r:id="rId40"/>
        </w:object>
      </w:r>
      <w:r w:rsidRPr="00CC45F9">
        <w:rPr>
          <w:sz w:val="28"/>
          <w:szCs w:val="28"/>
          <w:lang w:val="ru-RU"/>
        </w:rPr>
        <w:t xml:space="preserve"> по сравнению с образцами из центральной части ускорителя, и это значение </w:t>
      </w:r>
      <w:r w:rsidR="00314E77" w:rsidRPr="00CC45F9">
        <w:rPr>
          <w:position w:val="-12"/>
          <w:sz w:val="28"/>
          <w:szCs w:val="28"/>
          <w:lang w:val="ru-RU"/>
        </w:rPr>
        <w:object w:dxaOrig="1480" w:dyaOrig="360">
          <v:shape id="_x0000_i1040" type="#_x0000_t75" style="width:74.5pt;height:18.4pt" o:ole="">
            <v:imagedata r:id="rId41" o:title=""/>
          </v:shape>
          <o:OLEObject Type="Embed" ProgID="Equation.DSMT4" ShapeID="_x0000_i1040" DrawAspect="Content" ObjectID="_1510647221" r:id="rId42"/>
        </w:object>
      </w:r>
      <w:r w:rsidRPr="00CC45F9">
        <w:rPr>
          <w:sz w:val="28"/>
          <w:szCs w:val="28"/>
          <w:lang w:val="ru-RU"/>
        </w:rPr>
        <w:t xml:space="preserve"> существенно превосходило известную величину модуля упругости для алюминиевых сплавов примерно равную 70 ГПа. 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 xml:space="preserve">Указанные эффекты важны для расчетов на прочность, так как при работе центробежного ускорителя прочностные характеристики его материала снижаются, а разрушение ускорителя чрезвычайно опасно из-за высокой окружной скорости его частей. </w:t>
      </w:r>
    </w:p>
    <w:p w:rsidR="00050910" w:rsidRPr="00CC45F9" w:rsidRDefault="00050910" w:rsidP="00CC45F9">
      <w:pPr>
        <w:spacing w:line="360" w:lineRule="auto"/>
        <w:ind w:firstLine="709"/>
        <w:rPr>
          <w:bCs/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 xml:space="preserve">Учитывая, что полученное значение модуля упругости отличалось от известных значений для алюминиевых сплавов, в НГТУ на испытательной машине Instron 300DX спустя 4 месяца было проведено повторное определение </w:t>
      </w:r>
      <w:r w:rsidRPr="00CC45F9">
        <w:rPr>
          <w:bCs/>
          <w:sz w:val="28"/>
          <w:szCs w:val="28"/>
          <w:lang w:val="ru-RU"/>
        </w:rPr>
        <w:t xml:space="preserve">модуля упругости материала трубки, вырезанной из ускорителя (рис. 4). На одном трубчатом образце последовательно были определены значения </w:t>
      </w:r>
      <w:r w:rsidR="00731C32" w:rsidRPr="00CC45F9">
        <w:rPr>
          <w:position w:val="-12"/>
          <w:sz w:val="28"/>
          <w:szCs w:val="28"/>
          <w:lang w:val="ru-RU"/>
        </w:rPr>
        <w:object w:dxaOrig="1560" w:dyaOrig="380">
          <v:shape id="_x0000_i1041" type="#_x0000_t75" style="width:77.85pt;height:19.25pt" o:ole="">
            <v:imagedata r:id="rId43" o:title=""/>
          </v:shape>
          <o:OLEObject Type="Embed" ProgID="Equation.DSMT4" ShapeID="_x0000_i1041" DrawAspect="Content" ObjectID="_1510647222" r:id="rId44"/>
        </w:object>
      </w:r>
      <w:r w:rsidRPr="00CC45F9">
        <w:rPr>
          <w:sz w:val="28"/>
          <w:szCs w:val="28"/>
          <w:lang w:val="ru-RU"/>
        </w:rPr>
        <w:t xml:space="preserve">, </w:t>
      </w:r>
      <w:r w:rsidR="00731C32" w:rsidRPr="00CC45F9">
        <w:rPr>
          <w:position w:val="-12"/>
          <w:sz w:val="28"/>
          <w:szCs w:val="28"/>
          <w:lang w:val="ru-RU"/>
        </w:rPr>
        <w:object w:dxaOrig="1480" w:dyaOrig="380">
          <v:shape id="_x0000_i1042" type="#_x0000_t75" style="width:74.5pt;height:19.25pt" o:ole="">
            <v:imagedata r:id="rId45" o:title=""/>
          </v:shape>
          <o:OLEObject Type="Embed" ProgID="Equation.DSMT4" ShapeID="_x0000_i1042" DrawAspect="Content" ObjectID="_1510647223" r:id="rId46"/>
        </w:object>
      </w:r>
      <w:r w:rsidRPr="00CC45F9">
        <w:rPr>
          <w:sz w:val="28"/>
          <w:szCs w:val="28"/>
          <w:lang w:val="ru-RU"/>
        </w:rPr>
        <w:t xml:space="preserve">, </w:t>
      </w:r>
      <w:r w:rsidR="00731C32" w:rsidRPr="00CC45F9">
        <w:rPr>
          <w:position w:val="-12"/>
          <w:sz w:val="28"/>
          <w:szCs w:val="28"/>
          <w:lang w:val="ru-RU"/>
        </w:rPr>
        <w:object w:dxaOrig="1460" w:dyaOrig="380">
          <v:shape id="_x0000_i1043" type="#_x0000_t75" style="width:72.85pt;height:19.25pt" o:ole="">
            <v:imagedata r:id="rId47" o:title=""/>
          </v:shape>
          <o:OLEObject Type="Embed" ProgID="Equation.DSMT4" ShapeID="_x0000_i1043" DrawAspect="Content" ObjectID="_1510647224" r:id="rId48"/>
        </w:object>
      </w:r>
      <w:r w:rsidRPr="00CC45F9">
        <w:rPr>
          <w:sz w:val="28"/>
          <w:szCs w:val="28"/>
          <w:lang w:val="ru-RU"/>
        </w:rPr>
        <w:t>.</w:t>
      </w:r>
    </w:p>
    <w:p w:rsidR="00050910" w:rsidRPr="00CC45F9" w:rsidRDefault="00050910" w:rsidP="008D687E">
      <w:pPr>
        <w:spacing w:line="360" w:lineRule="auto"/>
        <w:ind w:firstLine="709"/>
        <w:rPr>
          <w:sz w:val="28"/>
          <w:szCs w:val="28"/>
          <w:lang w:val="ru-RU"/>
        </w:rPr>
      </w:pPr>
    </w:p>
    <w:p w:rsidR="00050910" w:rsidRPr="00CC45F9" w:rsidRDefault="002B6A19" w:rsidP="00CC45F9">
      <w:pPr>
        <w:spacing w:line="360" w:lineRule="auto"/>
        <w:jc w:val="center"/>
        <w:rPr>
          <w:sz w:val="28"/>
          <w:szCs w:val="28"/>
          <w:lang w:val="ru-RU"/>
        </w:rPr>
      </w:pPr>
      <w:r w:rsidRPr="00CC45F9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3689498" cy="3214471"/>
            <wp:effectExtent l="0" t="0" r="6350" b="5080"/>
            <wp:docPr id="2" name="Рисунок 2" descr="Растяжение трубок 5 сентября 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стяжение трубок 5 сентября 201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559" r="1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970" cy="3223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50910" w:rsidRPr="00CC45F9" w:rsidRDefault="00050910" w:rsidP="00CC45F9">
      <w:pPr>
        <w:spacing w:line="360" w:lineRule="auto"/>
        <w:jc w:val="center"/>
        <w:rPr>
          <w:szCs w:val="28"/>
          <w:lang w:val="ru-RU"/>
        </w:rPr>
      </w:pPr>
      <w:r w:rsidRPr="00CC45F9">
        <w:rPr>
          <w:bCs/>
          <w:iCs/>
          <w:szCs w:val="28"/>
          <w:lang w:val="ru-RU"/>
        </w:rPr>
        <w:t>Рис. 4</w:t>
      </w:r>
      <w:r w:rsidR="00CC45F9">
        <w:rPr>
          <w:bCs/>
          <w:iCs/>
          <w:szCs w:val="28"/>
          <w:lang w:val="ru-RU"/>
        </w:rPr>
        <w:t xml:space="preserve"> –</w:t>
      </w:r>
      <w:r w:rsidRPr="00CC45F9">
        <w:rPr>
          <w:bCs/>
          <w:iCs/>
          <w:szCs w:val="28"/>
          <w:lang w:val="ru-RU"/>
        </w:rPr>
        <w:t xml:space="preserve"> Упругое деформирование трубчатого образца (3 раза)</w:t>
      </w:r>
    </w:p>
    <w:p w:rsidR="00050910" w:rsidRPr="00CC45F9" w:rsidRDefault="00050910" w:rsidP="008D687E">
      <w:pPr>
        <w:spacing w:line="360" w:lineRule="auto"/>
        <w:ind w:firstLine="709"/>
        <w:rPr>
          <w:sz w:val="28"/>
          <w:szCs w:val="28"/>
          <w:lang w:val="ru-RU"/>
        </w:rPr>
      </w:pPr>
    </w:p>
    <w:p w:rsidR="00050910" w:rsidRPr="00CC45F9" w:rsidRDefault="00050910" w:rsidP="008D687E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 xml:space="preserve">Спустя еще 4 месяца на том же трубчатом образце было снова проведено определение </w:t>
      </w:r>
      <w:r w:rsidRPr="00CC45F9">
        <w:rPr>
          <w:bCs/>
          <w:sz w:val="28"/>
          <w:szCs w:val="28"/>
          <w:lang w:val="ru-RU"/>
        </w:rPr>
        <w:t xml:space="preserve">модуля упругости материала (рис. 5). На одном трубчатом образце последовательно были получены значения </w:t>
      </w:r>
      <w:r w:rsidR="00731C32" w:rsidRPr="00CC45F9">
        <w:rPr>
          <w:position w:val="-12"/>
          <w:sz w:val="28"/>
          <w:szCs w:val="28"/>
          <w:lang w:val="ru-RU"/>
        </w:rPr>
        <w:object w:dxaOrig="1440" w:dyaOrig="380">
          <v:shape id="_x0000_i1044" type="#_x0000_t75" style="width:1in;height:19.25pt" o:ole="">
            <v:imagedata r:id="rId50" o:title=""/>
          </v:shape>
          <o:OLEObject Type="Embed" ProgID="Equation.DSMT4" ShapeID="_x0000_i1044" DrawAspect="Content" ObjectID="_1510647225" r:id="rId51"/>
        </w:object>
      </w:r>
      <w:r w:rsidRPr="00CC45F9">
        <w:rPr>
          <w:sz w:val="28"/>
          <w:szCs w:val="28"/>
          <w:lang w:val="ru-RU"/>
        </w:rPr>
        <w:t xml:space="preserve">, </w:t>
      </w:r>
      <w:r w:rsidR="00731C32" w:rsidRPr="00CC45F9">
        <w:rPr>
          <w:position w:val="-12"/>
          <w:sz w:val="28"/>
          <w:szCs w:val="28"/>
          <w:lang w:val="ru-RU"/>
        </w:rPr>
        <w:object w:dxaOrig="1480" w:dyaOrig="380">
          <v:shape id="_x0000_i1045" type="#_x0000_t75" style="width:74.5pt;height:19.25pt" o:ole="">
            <v:imagedata r:id="rId52" o:title=""/>
          </v:shape>
          <o:OLEObject Type="Embed" ProgID="Equation.DSMT4" ShapeID="_x0000_i1045" DrawAspect="Content" ObjectID="_1510647226" r:id="rId53"/>
        </w:object>
      </w:r>
      <w:r w:rsidRPr="00CC45F9">
        <w:rPr>
          <w:sz w:val="28"/>
          <w:szCs w:val="28"/>
          <w:lang w:val="ru-RU"/>
        </w:rPr>
        <w:t xml:space="preserve">, </w:t>
      </w:r>
      <w:r w:rsidR="00731C32" w:rsidRPr="00CC45F9">
        <w:rPr>
          <w:position w:val="-12"/>
          <w:sz w:val="28"/>
          <w:szCs w:val="28"/>
          <w:lang w:val="ru-RU"/>
        </w:rPr>
        <w:object w:dxaOrig="1460" w:dyaOrig="380">
          <v:shape id="_x0000_i1046" type="#_x0000_t75" style="width:72.85pt;height:19.25pt" o:ole="">
            <v:imagedata r:id="rId54" o:title=""/>
          </v:shape>
          <o:OLEObject Type="Embed" ProgID="Equation.DSMT4" ShapeID="_x0000_i1046" DrawAspect="Content" ObjectID="_1510647227" r:id="rId55"/>
        </w:object>
      </w:r>
      <w:r w:rsidRPr="00CC45F9">
        <w:rPr>
          <w:sz w:val="28"/>
          <w:szCs w:val="28"/>
          <w:lang w:val="ru-RU"/>
        </w:rPr>
        <w:t xml:space="preserve">, </w:t>
      </w:r>
      <w:r w:rsidR="00731C32" w:rsidRPr="00CC45F9">
        <w:rPr>
          <w:position w:val="-12"/>
          <w:sz w:val="28"/>
          <w:szCs w:val="28"/>
          <w:lang w:val="ru-RU"/>
        </w:rPr>
        <w:object w:dxaOrig="1460" w:dyaOrig="380">
          <v:shape id="_x0000_i1047" type="#_x0000_t75" style="width:72.85pt;height:19.25pt" o:ole="">
            <v:imagedata r:id="rId56" o:title=""/>
          </v:shape>
          <o:OLEObject Type="Embed" ProgID="Equation.DSMT4" ShapeID="_x0000_i1047" DrawAspect="Content" ObjectID="_1510647228" r:id="rId57"/>
        </w:object>
      </w:r>
      <w:r w:rsidRPr="00CC45F9">
        <w:rPr>
          <w:sz w:val="28"/>
          <w:szCs w:val="28"/>
          <w:lang w:val="ru-RU"/>
        </w:rPr>
        <w:t>.</w:t>
      </w:r>
    </w:p>
    <w:p w:rsidR="00050910" w:rsidRPr="00CC45F9" w:rsidRDefault="002B6A19" w:rsidP="00CC45F9">
      <w:pPr>
        <w:spacing w:line="360" w:lineRule="auto"/>
        <w:jc w:val="center"/>
        <w:rPr>
          <w:sz w:val="28"/>
          <w:szCs w:val="28"/>
          <w:lang w:val="ru-RU"/>
        </w:rPr>
      </w:pPr>
      <w:r w:rsidRPr="00CC45F9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742660" cy="3394326"/>
            <wp:effectExtent l="0" t="0" r="0" b="0"/>
            <wp:docPr id="7" name="Рисунок 7" descr="Растяжение трубок 16 января 2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астяжение трубок 16 января 2014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082" r="1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772" cy="33971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50910" w:rsidRPr="00CC45F9" w:rsidRDefault="00050910" w:rsidP="00CC45F9">
      <w:pPr>
        <w:spacing w:line="360" w:lineRule="auto"/>
        <w:jc w:val="center"/>
        <w:rPr>
          <w:bCs/>
          <w:iCs/>
          <w:szCs w:val="28"/>
          <w:lang w:val="ru-RU"/>
        </w:rPr>
      </w:pPr>
      <w:r w:rsidRPr="00CC45F9">
        <w:rPr>
          <w:bCs/>
          <w:iCs/>
          <w:szCs w:val="28"/>
          <w:lang w:val="ru-RU"/>
        </w:rPr>
        <w:t>Рис. 5</w:t>
      </w:r>
      <w:r w:rsidR="00CC45F9" w:rsidRPr="00CC45F9">
        <w:rPr>
          <w:bCs/>
          <w:iCs/>
          <w:szCs w:val="28"/>
          <w:lang w:val="ru-RU"/>
        </w:rPr>
        <w:t xml:space="preserve"> –</w:t>
      </w:r>
      <w:r w:rsidRPr="00CC45F9">
        <w:rPr>
          <w:bCs/>
          <w:iCs/>
          <w:szCs w:val="28"/>
          <w:lang w:val="ru-RU"/>
        </w:rPr>
        <w:t xml:space="preserve"> Упругое деформирование трубчатого образца (4 раза)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lastRenderedPageBreak/>
        <w:t xml:space="preserve">Обнаруженное увеличение модуля упругости оказалось зависящим от времени, так как повышенное после работы ускорителя значение </w:t>
      </w:r>
      <w:r w:rsidR="00731C32" w:rsidRPr="00CC45F9">
        <w:rPr>
          <w:position w:val="-12"/>
          <w:sz w:val="28"/>
          <w:szCs w:val="28"/>
          <w:lang w:val="ru-RU"/>
        </w:rPr>
        <w:object w:dxaOrig="1480" w:dyaOrig="360">
          <v:shape id="_x0000_i1048" type="#_x0000_t75" style="width:74.5pt;height:18.4pt" o:ole="">
            <v:imagedata r:id="rId59" o:title=""/>
          </v:shape>
          <o:OLEObject Type="Embed" ProgID="Equation.DSMT4" ShapeID="_x0000_i1048" DrawAspect="Content" ObjectID="_1510647229" r:id="rId60"/>
        </w:object>
      </w:r>
      <w:r w:rsidRPr="00CC45F9">
        <w:rPr>
          <w:sz w:val="28"/>
          <w:szCs w:val="28"/>
          <w:lang w:val="ru-RU"/>
        </w:rPr>
        <w:t xml:space="preserve"> через 4 месяца уменьшилось до 93 </w:t>
      </w:r>
      <w:r w:rsidR="00731C32" w:rsidRPr="00CC45F9">
        <w:rPr>
          <w:sz w:val="28"/>
          <w:szCs w:val="28"/>
          <w:lang w:val="ru-RU"/>
        </w:rPr>
        <w:t>ГПа, а еще через 4 месяца </w:t>
      </w:r>
      <w:r w:rsidRPr="00CC45F9">
        <w:rPr>
          <w:sz w:val="28"/>
          <w:szCs w:val="28"/>
          <w:lang w:val="ru-RU"/>
        </w:rPr>
        <w:t xml:space="preserve">– до </w:t>
      </w:r>
      <w:r w:rsidR="0001312C" w:rsidRPr="00CC45F9">
        <w:rPr>
          <w:sz w:val="28"/>
          <w:szCs w:val="28"/>
          <w:lang w:val="ru-RU"/>
        </w:rPr>
        <w:t>80</w:t>
      </w:r>
      <w:r w:rsidRPr="00CC45F9">
        <w:rPr>
          <w:sz w:val="28"/>
          <w:szCs w:val="28"/>
          <w:lang w:val="ru-RU"/>
        </w:rPr>
        <w:t xml:space="preserve"> ГПа. Представляет интерес то, что </w:t>
      </w:r>
      <w:r w:rsidR="0001312C" w:rsidRPr="00CC45F9">
        <w:rPr>
          <w:sz w:val="28"/>
          <w:szCs w:val="28"/>
          <w:lang w:val="ru-RU"/>
        </w:rPr>
        <w:t>при воздействии</w:t>
      </w:r>
      <w:r w:rsidRPr="00CC45F9">
        <w:rPr>
          <w:sz w:val="28"/>
          <w:szCs w:val="28"/>
          <w:lang w:val="ru-RU"/>
        </w:rPr>
        <w:t xml:space="preserve"> длительн</w:t>
      </w:r>
      <w:r w:rsidR="00731C32" w:rsidRPr="00CC45F9">
        <w:rPr>
          <w:sz w:val="28"/>
          <w:szCs w:val="28"/>
          <w:lang w:val="ru-RU"/>
        </w:rPr>
        <w:t>ого</w:t>
      </w:r>
      <w:r w:rsidRPr="00CC45F9">
        <w:rPr>
          <w:sz w:val="28"/>
          <w:szCs w:val="28"/>
          <w:lang w:val="ru-RU"/>
        </w:rPr>
        <w:t xml:space="preserve"> </w:t>
      </w:r>
      <w:r w:rsidR="00731C32" w:rsidRPr="00CC45F9">
        <w:rPr>
          <w:sz w:val="28"/>
          <w:szCs w:val="28"/>
          <w:lang w:val="ru-RU"/>
        </w:rPr>
        <w:t>центробежного ускорения</w:t>
      </w:r>
      <w:r w:rsidRPr="00CC45F9">
        <w:rPr>
          <w:sz w:val="28"/>
          <w:szCs w:val="28"/>
          <w:lang w:val="ru-RU"/>
        </w:rPr>
        <w:t xml:space="preserve"> можно изменять модуль упругости и, следовательно, структуру сплавов.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 xml:space="preserve">Работа выполнена при частичной финансовой поддержке гранта РФФИ № 15-01-07631. </w:t>
      </w:r>
    </w:p>
    <w:p w:rsidR="00050910" w:rsidRPr="00CC45F9" w:rsidRDefault="00050910" w:rsidP="008D687E">
      <w:pPr>
        <w:spacing w:line="360" w:lineRule="auto"/>
        <w:rPr>
          <w:sz w:val="28"/>
          <w:szCs w:val="28"/>
          <w:lang w:val="ru-RU"/>
        </w:rPr>
      </w:pP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>Литература</w:t>
      </w:r>
    </w:p>
    <w:p w:rsidR="00050910" w:rsidRPr="00CC45F9" w:rsidRDefault="00050910" w:rsidP="00CC45F9">
      <w:pPr>
        <w:spacing w:line="360" w:lineRule="auto"/>
        <w:ind w:firstLine="709"/>
        <w:rPr>
          <w:sz w:val="28"/>
          <w:szCs w:val="28"/>
          <w:lang w:val="ru-RU"/>
        </w:rPr>
      </w:pPr>
      <w:r w:rsidRPr="00CC45F9">
        <w:rPr>
          <w:sz w:val="28"/>
          <w:szCs w:val="28"/>
          <w:lang w:val="ru-RU"/>
        </w:rPr>
        <w:t>1. Проектирование и расчет напряженно-деформированного состояния центробежного ускорителя частиц порошка / М.А. Леган, А.А. Пьянзин, П.И. Зубков, В.П. Зубков, А.В. Таланин // Известия Алтайского государственного университета. - 2014. - № 1/1 (81). - С. 72-76.</w:t>
      </w:r>
    </w:p>
    <w:sectPr w:rsidR="00050910" w:rsidRPr="00CC45F9" w:rsidSect="00CC45F9">
      <w:headerReference w:type="even" r:id="rId61"/>
      <w:headerReference w:type="default" r:id="rId62"/>
      <w:footerReference w:type="even" r:id="rId63"/>
      <w:footerReference w:type="default" r:id="rId64"/>
      <w:headerReference w:type="first" r:id="rId65"/>
      <w:footerReference w:type="first" r:id="rId66"/>
      <w:footnotePr>
        <w:pos w:val="beneathText"/>
      </w:footnotePr>
      <w:pgSz w:w="11906" w:h="16838" w:code="9"/>
      <w:pgMar w:top="1418" w:right="1418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0E68" w:rsidRDefault="00B30E68">
      <w:r>
        <w:separator/>
      </w:r>
    </w:p>
  </w:endnote>
  <w:endnote w:type="continuationSeparator" w:id="1">
    <w:p w:rsidR="00B30E68" w:rsidRDefault="00B30E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ans">
    <w:altName w:val="Arial"/>
    <w:charset w:val="CC"/>
    <w:family w:val="swiss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604E" w:rsidRDefault="00D80040" w:rsidP="00050910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4A604E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4A604E" w:rsidRDefault="004A604E" w:rsidP="003070F6">
    <w:pPr>
      <w:pStyle w:val="a9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50482959"/>
      <w:docPartObj>
        <w:docPartGallery w:val="Page Numbers (Bottom of Page)"/>
        <w:docPartUnique/>
      </w:docPartObj>
    </w:sdtPr>
    <w:sdtContent>
      <w:p w:rsidR="00CC45F9" w:rsidRDefault="00D80040">
        <w:pPr>
          <w:pStyle w:val="a9"/>
          <w:jc w:val="center"/>
        </w:pPr>
        <w:r>
          <w:fldChar w:fldCharType="begin"/>
        </w:r>
        <w:r w:rsidR="00CC45F9">
          <w:instrText>PAGE   \* MERGEFORMAT</w:instrText>
        </w:r>
        <w:r>
          <w:fldChar w:fldCharType="separate"/>
        </w:r>
        <w:r w:rsidR="00D92746" w:rsidRPr="00D92746">
          <w:rPr>
            <w:noProof/>
            <w:lang w:val="ru-RU"/>
          </w:rPr>
          <w:t>1</w:t>
        </w:r>
        <w:r>
          <w:fldChar w:fldCharType="end"/>
        </w:r>
      </w:p>
    </w:sdtContent>
  </w:sdt>
  <w:p w:rsidR="004A604E" w:rsidRDefault="004A604E" w:rsidP="003070F6">
    <w:pPr>
      <w:pStyle w:val="a9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2746" w:rsidRDefault="00D92746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0E68" w:rsidRDefault="00B30E68">
      <w:r>
        <w:separator/>
      </w:r>
    </w:p>
  </w:footnote>
  <w:footnote w:type="continuationSeparator" w:id="1">
    <w:p w:rsidR="00B30E68" w:rsidRDefault="00B30E6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2746" w:rsidRDefault="00D92746">
    <w:pPr>
      <w:pStyle w:val="a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2746" w:rsidRDefault="00D92746">
    <w:pPr>
      <w:pStyle w:val="a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2746" w:rsidRDefault="00D92746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stylePaneFormatFilter w:val="3F01"/>
  <w:defaultTabStop w:val="708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3074"/>
  </w:hdrShapeDefaults>
  <w:footnotePr>
    <w:pos w:val="beneathText"/>
    <w:footnote w:id="0"/>
    <w:footnote w:id="1"/>
  </w:footnotePr>
  <w:endnotePr>
    <w:endnote w:id="0"/>
    <w:endnote w:id="1"/>
  </w:endnotePr>
  <w:compat/>
  <w:rsids>
    <w:rsidRoot w:val="00843CA3"/>
    <w:rsid w:val="0001312C"/>
    <w:rsid w:val="00050910"/>
    <w:rsid w:val="00077EA5"/>
    <w:rsid w:val="000E181F"/>
    <w:rsid w:val="0015181A"/>
    <w:rsid w:val="0019468C"/>
    <w:rsid w:val="001E2B0E"/>
    <w:rsid w:val="00275A9C"/>
    <w:rsid w:val="00281B5F"/>
    <w:rsid w:val="002A6F73"/>
    <w:rsid w:val="002B6A19"/>
    <w:rsid w:val="002F0D94"/>
    <w:rsid w:val="002F5D61"/>
    <w:rsid w:val="003070F6"/>
    <w:rsid w:val="00314E77"/>
    <w:rsid w:val="00351835"/>
    <w:rsid w:val="003E4478"/>
    <w:rsid w:val="0046346F"/>
    <w:rsid w:val="004A604E"/>
    <w:rsid w:val="0060165E"/>
    <w:rsid w:val="0061288C"/>
    <w:rsid w:val="00643A68"/>
    <w:rsid w:val="0065422C"/>
    <w:rsid w:val="00656BA5"/>
    <w:rsid w:val="00701B48"/>
    <w:rsid w:val="00731C32"/>
    <w:rsid w:val="007A05A3"/>
    <w:rsid w:val="007E2ED6"/>
    <w:rsid w:val="0080542E"/>
    <w:rsid w:val="00843CA3"/>
    <w:rsid w:val="008D687E"/>
    <w:rsid w:val="009A6C2C"/>
    <w:rsid w:val="009C6CB2"/>
    <w:rsid w:val="00A93F89"/>
    <w:rsid w:val="00A95959"/>
    <w:rsid w:val="00AA249B"/>
    <w:rsid w:val="00AA7953"/>
    <w:rsid w:val="00AD18C3"/>
    <w:rsid w:val="00B005F5"/>
    <w:rsid w:val="00B30E68"/>
    <w:rsid w:val="00BF70F4"/>
    <w:rsid w:val="00C13B3E"/>
    <w:rsid w:val="00CB27D9"/>
    <w:rsid w:val="00CC45F9"/>
    <w:rsid w:val="00D80040"/>
    <w:rsid w:val="00D92746"/>
    <w:rsid w:val="00DB4A17"/>
    <w:rsid w:val="00DB7B40"/>
    <w:rsid w:val="00E34F48"/>
    <w:rsid w:val="00E4407D"/>
    <w:rsid w:val="00EC314E"/>
    <w:rsid w:val="00F01D48"/>
    <w:rsid w:val="00F116D6"/>
    <w:rsid w:val="00F16E6B"/>
    <w:rsid w:val="00F17DF2"/>
    <w:rsid w:val="00F95448"/>
    <w:rsid w:val="00FB61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80040"/>
    <w:pPr>
      <w:suppressAutoHyphens/>
      <w:autoSpaceDE w:val="0"/>
      <w:jc w:val="both"/>
    </w:pPr>
    <w:rPr>
      <w:sz w:val="24"/>
      <w:lang w:val="en-US" w:eastAsia="zh-CN"/>
    </w:rPr>
  </w:style>
  <w:style w:type="paragraph" w:styleId="1">
    <w:name w:val="heading 1"/>
    <w:basedOn w:val="a"/>
    <w:next w:val="a"/>
    <w:qFormat/>
    <w:rsid w:val="00D80040"/>
    <w:pPr>
      <w:keepNext/>
      <w:numPr>
        <w:numId w:val="2"/>
      </w:numPr>
      <w:jc w:val="center"/>
      <w:outlineLvl w:val="0"/>
    </w:pPr>
    <w:rPr>
      <w:rFonts w:cs="Arial"/>
      <w:b/>
      <w:bCs/>
      <w:caps/>
      <w:kern w:val="1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D80040"/>
  </w:style>
  <w:style w:type="character" w:customStyle="1" w:styleId="WW8Num1z1">
    <w:name w:val="WW8Num1z1"/>
    <w:rsid w:val="00D80040"/>
  </w:style>
  <w:style w:type="character" w:customStyle="1" w:styleId="WW8Num1z2">
    <w:name w:val="WW8Num1z2"/>
    <w:rsid w:val="00D80040"/>
  </w:style>
  <w:style w:type="character" w:customStyle="1" w:styleId="WW8Num1z3">
    <w:name w:val="WW8Num1z3"/>
    <w:rsid w:val="00D80040"/>
  </w:style>
  <w:style w:type="character" w:customStyle="1" w:styleId="WW8Num1z4">
    <w:name w:val="WW8Num1z4"/>
    <w:rsid w:val="00D80040"/>
  </w:style>
  <w:style w:type="character" w:customStyle="1" w:styleId="WW8Num1z5">
    <w:name w:val="WW8Num1z5"/>
    <w:rsid w:val="00D80040"/>
  </w:style>
  <w:style w:type="character" w:customStyle="1" w:styleId="WW8Num1z6">
    <w:name w:val="WW8Num1z6"/>
    <w:rsid w:val="00D80040"/>
  </w:style>
  <w:style w:type="character" w:customStyle="1" w:styleId="WW8Num1z7">
    <w:name w:val="WW8Num1z7"/>
    <w:rsid w:val="00D80040"/>
  </w:style>
  <w:style w:type="character" w:customStyle="1" w:styleId="WW8Num1z8">
    <w:name w:val="WW8Num1z8"/>
    <w:rsid w:val="00D80040"/>
  </w:style>
  <w:style w:type="character" w:customStyle="1" w:styleId="WW-">
    <w:name w:val="WW-Основной шрифт абзаца"/>
    <w:rsid w:val="00D80040"/>
  </w:style>
  <w:style w:type="paragraph" w:customStyle="1" w:styleId="a3">
    <w:name w:val="Заголовок"/>
    <w:basedOn w:val="a"/>
    <w:next w:val="a4"/>
    <w:rsid w:val="00D80040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4">
    <w:name w:val="Body Text"/>
    <w:basedOn w:val="a"/>
    <w:rsid w:val="00D80040"/>
    <w:pPr>
      <w:spacing w:after="140" w:line="288" w:lineRule="auto"/>
    </w:pPr>
  </w:style>
  <w:style w:type="paragraph" w:styleId="a5">
    <w:name w:val="List"/>
    <w:basedOn w:val="a4"/>
    <w:rsid w:val="00D80040"/>
    <w:rPr>
      <w:rFonts w:cs="Mangal"/>
    </w:rPr>
  </w:style>
  <w:style w:type="paragraph" w:styleId="a6">
    <w:name w:val="caption"/>
    <w:basedOn w:val="a"/>
    <w:qFormat/>
    <w:rsid w:val="00D80040"/>
    <w:pPr>
      <w:suppressLineNumbers/>
      <w:spacing w:before="120" w:after="120"/>
    </w:pPr>
    <w:rPr>
      <w:rFonts w:cs="Mangal"/>
      <w:i/>
      <w:iCs/>
      <w:szCs w:val="24"/>
    </w:rPr>
  </w:style>
  <w:style w:type="paragraph" w:styleId="a7">
    <w:name w:val="index heading"/>
    <w:basedOn w:val="a"/>
    <w:semiHidden/>
    <w:rsid w:val="00D80040"/>
    <w:pPr>
      <w:suppressLineNumbers/>
    </w:pPr>
    <w:rPr>
      <w:rFonts w:cs="Mangal"/>
    </w:rPr>
  </w:style>
  <w:style w:type="character" w:styleId="a8">
    <w:name w:val="Hyperlink"/>
    <w:rsid w:val="0019468C"/>
    <w:rPr>
      <w:color w:val="0000FF"/>
      <w:u w:val="single"/>
    </w:rPr>
  </w:style>
  <w:style w:type="paragraph" w:styleId="a9">
    <w:name w:val="footer"/>
    <w:basedOn w:val="a"/>
    <w:link w:val="aa"/>
    <w:uiPriority w:val="99"/>
    <w:rsid w:val="003070F6"/>
    <w:pPr>
      <w:tabs>
        <w:tab w:val="center" w:pos="4677"/>
        <w:tab w:val="right" w:pos="9355"/>
      </w:tabs>
    </w:pPr>
  </w:style>
  <w:style w:type="character" w:styleId="ab">
    <w:name w:val="page number"/>
    <w:basedOn w:val="a0"/>
    <w:rsid w:val="003070F6"/>
  </w:style>
  <w:style w:type="paragraph" w:styleId="ac">
    <w:name w:val="Balloon Text"/>
    <w:basedOn w:val="a"/>
    <w:link w:val="ad"/>
    <w:rsid w:val="00CC45F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CC45F9"/>
    <w:rPr>
      <w:rFonts w:ascii="Tahoma" w:hAnsi="Tahoma" w:cs="Tahoma"/>
      <w:sz w:val="16"/>
      <w:szCs w:val="16"/>
      <w:lang w:val="en-US" w:eastAsia="zh-CN"/>
    </w:rPr>
  </w:style>
  <w:style w:type="paragraph" w:styleId="ae">
    <w:name w:val="header"/>
    <w:basedOn w:val="a"/>
    <w:link w:val="af"/>
    <w:rsid w:val="00CC45F9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CC45F9"/>
    <w:rPr>
      <w:sz w:val="24"/>
      <w:lang w:val="en-US" w:eastAsia="zh-CN"/>
    </w:rPr>
  </w:style>
  <w:style w:type="character" w:customStyle="1" w:styleId="aa">
    <w:name w:val="Нижний колонтитул Знак"/>
    <w:basedOn w:val="a0"/>
    <w:link w:val="a9"/>
    <w:uiPriority w:val="99"/>
    <w:rsid w:val="00CC45F9"/>
    <w:rPr>
      <w:sz w:val="24"/>
      <w:lang w:val="en-US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suppressAutoHyphens/>
      <w:autoSpaceDE w:val="0"/>
      <w:jc w:val="both"/>
    </w:pPr>
    <w:rPr>
      <w:sz w:val="24"/>
      <w:lang w:val="en-US" w:eastAsia="zh-CN"/>
    </w:rPr>
  </w:style>
  <w:style w:type="paragraph" w:styleId="1">
    <w:name w:val="heading 1"/>
    <w:basedOn w:val="a"/>
    <w:next w:val="a"/>
    <w:qFormat/>
    <w:pPr>
      <w:keepNext/>
      <w:numPr>
        <w:numId w:val="2"/>
      </w:numPr>
      <w:jc w:val="center"/>
      <w:outlineLvl w:val="0"/>
    </w:pPr>
    <w:rPr>
      <w:rFonts w:cs="Arial"/>
      <w:b/>
      <w:bCs/>
      <w:caps/>
      <w:kern w:val="1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-">
    <w:name w:val="WW-Основной шрифт абзаца"/>
  </w:style>
  <w:style w:type="paragraph" w:customStyle="1" w:styleId="a3">
    <w:name w:val="Заголовок"/>
    <w:basedOn w:val="a"/>
    <w:next w:val="a4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4">
    <w:name w:val="Body Text"/>
    <w:basedOn w:val="a"/>
    <w:pPr>
      <w:spacing w:after="140" w:line="288" w:lineRule="auto"/>
    </w:pPr>
  </w:style>
  <w:style w:type="paragraph" w:styleId="a5">
    <w:name w:val="List"/>
    <w:basedOn w:val="a4"/>
    <w:rPr>
      <w:rFonts w:cs="Mangal"/>
    </w:rPr>
  </w:style>
  <w:style w:type="paragraph" w:styleId="a6">
    <w:name w:val="caption"/>
    <w:basedOn w:val="a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styleId="a7">
    <w:name w:val="index heading"/>
    <w:basedOn w:val="a"/>
    <w:semiHidden/>
    <w:pPr>
      <w:suppressLineNumbers/>
    </w:pPr>
    <w:rPr>
      <w:rFonts w:cs="Mangal"/>
    </w:rPr>
  </w:style>
  <w:style w:type="character" w:styleId="a8">
    <w:name w:val="Hyperlink"/>
    <w:rsid w:val="0019468C"/>
    <w:rPr>
      <w:color w:val="0000FF"/>
      <w:u w:val="single"/>
    </w:rPr>
  </w:style>
  <w:style w:type="paragraph" w:styleId="a9">
    <w:name w:val="footer"/>
    <w:basedOn w:val="a"/>
    <w:link w:val="aa"/>
    <w:uiPriority w:val="99"/>
    <w:rsid w:val="003070F6"/>
    <w:pPr>
      <w:tabs>
        <w:tab w:val="center" w:pos="4677"/>
        <w:tab w:val="right" w:pos="9355"/>
      </w:tabs>
    </w:pPr>
  </w:style>
  <w:style w:type="character" w:styleId="ab">
    <w:name w:val="page number"/>
    <w:basedOn w:val="a0"/>
    <w:rsid w:val="003070F6"/>
  </w:style>
  <w:style w:type="paragraph" w:styleId="ac">
    <w:name w:val="Balloon Text"/>
    <w:basedOn w:val="a"/>
    <w:link w:val="ad"/>
    <w:rsid w:val="00CC45F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CC45F9"/>
    <w:rPr>
      <w:rFonts w:ascii="Tahoma" w:hAnsi="Tahoma" w:cs="Tahoma"/>
      <w:sz w:val="16"/>
      <w:szCs w:val="16"/>
      <w:lang w:val="en-US" w:eastAsia="zh-CN"/>
    </w:rPr>
  </w:style>
  <w:style w:type="paragraph" w:styleId="ae">
    <w:name w:val="header"/>
    <w:basedOn w:val="a"/>
    <w:link w:val="af"/>
    <w:rsid w:val="00CC45F9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CC45F9"/>
    <w:rPr>
      <w:sz w:val="24"/>
      <w:lang w:val="en-US" w:eastAsia="zh-CN"/>
    </w:rPr>
  </w:style>
  <w:style w:type="character" w:customStyle="1" w:styleId="aa">
    <w:name w:val="Нижний колонтитул Знак"/>
    <w:basedOn w:val="a0"/>
    <w:link w:val="a9"/>
    <w:uiPriority w:val="99"/>
    <w:rsid w:val="00CC45F9"/>
    <w:rPr>
      <w:sz w:val="24"/>
      <w:lang w:val="en-US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image" Target="media/image10.wmf"/><Relationship Id="rId39" Type="http://schemas.openxmlformats.org/officeDocument/2006/relationships/image" Target="media/image18.wmf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6.bin"/><Relationship Id="rId47" Type="http://schemas.openxmlformats.org/officeDocument/2006/relationships/image" Target="media/image22.wmf"/><Relationship Id="rId50" Type="http://schemas.openxmlformats.org/officeDocument/2006/relationships/image" Target="media/image24.wmf"/><Relationship Id="rId55" Type="http://schemas.openxmlformats.org/officeDocument/2006/relationships/oleObject" Target="embeddings/oleObject22.bin"/><Relationship Id="rId63" Type="http://schemas.openxmlformats.org/officeDocument/2006/relationships/footer" Target="footer1.xml"/><Relationship Id="rId68" Type="http://schemas.openxmlformats.org/officeDocument/2006/relationships/theme" Target="theme/theme1.xml"/><Relationship Id="rId7" Type="http://schemas.openxmlformats.org/officeDocument/2006/relationships/hyperlink" Target="mailto:legan@ngs.ru" TargetMode="External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9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wmf"/><Relationship Id="rId32" Type="http://schemas.openxmlformats.org/officeDocument/2006/relationships/oleObject" Target="embeddings/oleObject11.bin"/><Relationship Id="rId37" Type="http://schemas.openxmlformats.org/officeDocument/2006/relationships/image" Target="media/image17.wmf"/><Relationship Id="rId40" Type="http://schemas.openxmlformats.org/officeDocument/2006/relationships/oleObject" Target="embeddings/oleObject15.bin"/><Relationship Id="rId45" Type="http://schemas.openxmlformats.org/officeDocument/2006/relationships/image" Target="media/image21.wmf"/><Relationship Id="rId53" Type="http://schemas.openxmlformats.org/officeDocument/2006/relationships/oleObject" Target="embeddings/oleObject21.bin"/><Relationship Id="rId58" Type="http://schemas.openxmlformats.org/officeDocument/2006/relationships/image" Target="media/image28.png"/><Relationship Id="rId66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png"/><Relationship Id="rId36" Type="http://schemas.openxmlformats.org/officeDocument/2006/relationships/oleObject" Target="embeddings/oleObject13.bin"/><Relationship Id="rId49" Type="http://schemas.openxmlformats.org/officeDocument/2006/relationships/image" Target="media/image23.png"/><Relationship Id="rId57" Type="http://schemas.openxmlformats.org/officeDocument/2006/relationships/oleObject" Target="embeddings/oleObject23.bin"/><Relationship Id="rId61" Type="http://schemas.openxmlformats.org/officeDocument/2006/relationships/header" Target="header1.xml"/><Relationship Id="rId10" Type="http://schemas.openxmlformats.org/officeDocument/2006/relationships/image" Target="media/image2.wmf"/><Relationship Id="rId19" Type="http://schemas.openxmlformats.org/officeDocument/2006/relationships/oleObject" Target="embeddings/oleObject6.bin"/><Relationship Id="rId31" Type="http://schemas.openxmlformats.org/officeDocument/2006/relationships/image" Target="media/image14.wmf"/><Relationship Id="rId44" Type="http://schemas.openxmlformats.org/officeDocument/2006/relationships/oleObject" Target="embeddings/oleObject17.bin"/><Relationship Id="rId52" Type="http://schemas.openxmlformats.org/officeDocument/2006/relationships/image" Target="media/image25.wmf"/><Relationship Id="rId60" Type="http://schemas.openxmlformats.org/officeDocument/2006/relationships/oleObject" Target="embeddings/oleObject24.bin"/><Relationship Id="rId65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3.png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oleObject" Target="embeddings/oleObject19.bin"/><Relationship Id="rId56" Type="http://schemas.openxmlformats.org/officeDocument/2006/relationships/image" Target="media/image27.wmf"/><Relationship Id="rId64" Type="http://schemas.openxmlformats.org/officeDocument/2006/relationships/footer" Target="footer2.xml"/><Relationship Id="rId69" Type="http://schemas.microsoft.com/office/2007/relationships/stylesWithEffects" Target="stylesWithEffects.xml"/><Relationship Id="rId8" Type="http://schemas.openxmlformats.org/officeDocument/2006/relationships/image" Target="media/image1.wmf"/><Relationship Id="rId51" Type="http://schemas.openxmlformats.org/officeDocument/2006/relationships/oleObject" Target="embeddings/oleObject20.bin"/><Relationship Id="rId3" Type="http://schemas.openxmlformats.org/officeDocument/2006/relationships/settings" Target="setting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image" Target="media/image15.wmf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image" Target="media/image29.wmf"/><Relationship Id="rId67" Type="http://schemas.openxmlformats.org/officeDocument/2006/relationships/fontTable" Target="fontTable.xml"/><Relationship Id="rId20" Type="http://schemas.openxmlformats.org/officeDocument/2006/relationships/image" Target="media/image7.wmf"/><Relationship Id="rId41" Type="http://schemas.openxmlformats.org/officeDocument/2006/relationships/image" Target="media/image19.wmf"/><Relationship Id="rId54" Type="http://schemas.openxmlformats.org/officeDocument/2006/relationships/image" Target="media/image26.wmf"/><Relationship Id="rId6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1167</Words>
  <Characters>6654</Characters>
  <Application>Microsoft Office Word</Application>
  <DocSecurity>0</DocSecurity>
  <Lines>55</Lines>
  <Paragraphs>15</Paragraphs>
  <ScaleCrop>false</ScaleCrop>
  <Company/>
  <LinksUpToDate>false</LinksUpToDate>
  <CharactersWithSpaces>7806</CharactersWithSpaces>
  <SharedDoc>false</SharedDoc>
  <HLinks>
    <vt:vector size="18" baseType="variant">
      <vt:variant>
        <vt:i4>2097239</vt:i4>
      </vt:variant>
      <vt:variant>
        <vt:i4>6</vt:i4>
      </vt:variant>
      <vt:variant>
        <vt:i4>0</vt:i4>
      </vt:variant>
      <vt:variant>
        <vt:i4>5</vt:i4>
      </vt:variant>
      <vt:variant>
        <vt:lpwstr>mailto:info@hydro.nsc.ru</vt:lpwstr>
      </vt:variant>
      <vt:variant>
        <vt:lpwstr/>
      </vt:variant>
      <vt:variant>
        <vt:i4>3604552</vt:i4>
      </vt:variant>
      <vt:variant>
        <vt:i4>3</vt:i4>
      </vt:variant>
      <vt:variant>
        <vt:i4>0</vt:i4>
      </vt:variant>
      <vt:variant>
        <vt:i4>5</vt:i4>
      </vt:variant>
      <vt:variant>
        <vt:lpwstr>mailto:zubk@hydro.nsc.ru</vt:lpwstr>
      </vt:variant>
      <vt:variant>
        <vt:lpwstr/>
      </vt:variant>
      <vt:variant>
        <vt:i4>6815815</vt:i4>
      </vt:variant>
      <vt:variant>
        <vt:i4>0</vt:i4>
      </vt:variant>
      <vt:variant>
        <vt:i4>0</vt:i4>
      </vt:variant>
      <vt:variant>
        <vt:i4>5</vt:i4>
      </vt:variant>
      <vt:variant>
        <vt:lpwstr>mailto:legan@ngs.ru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2015-12-03T08:27:00Z</dcterms:created>
  <dcterms:modified xsi:type="dcterms:W3CDTF">2015-12-03T08:27:00Z</dcterms:modified>
</cp:coreProperties>
</file>